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AB" w:rsidRDefault="00E02199" w:rsidP="00E02199">
      <w:pPr>
        <w:ind w:firstLineChars="50" w:firstLine="120"/>
      </w:pPr>
      <w:r>
        <w:rPr>
          <w:rFonts w:ascii="Times New Roman" w:eastAsia="SimSun" w:hAnsi="Times New Roman" w:cs="Times New Roman"/>
          <w:sz w:val="24"/>
          <w:szCs w:val="24"/>
        </w:rPr>
        <w:t xml:space="preserve">Table S 4 </w:t>
      </w:r>
      <w:r w:rsidRPr="00D85450">
        <w:rPr>
          <w:rFonts w:ascii="Times New Roman" w:eastAsia="SimSun" w:hAnsi="Times New Roman" w:cs="Times New Roman" w:hint="eastAsia"/>
          <w:sz w:val="24"/>
          <w:szCs w:val="24"/>
        </w:rPr>
        <w:t xml:space="preserve">KEGG analysis of profile 0 in </w:t>
      </w:r>
      <w:r w:rsidRPr="00D85450">
        <w:rPr>
          <w:rFonts w:ascii="Times New Roman" w:eastAsia="SimSun" w:hAnsi="Times New Roman" w:cs="Times New Roman"/>
          <w:sz w:val="24"/>
          <w:szCs w:val="24"/>
        </w:rPr>
        <w:t xml:space="preserve">the </w:t>
      </w:r>
      <w:r w:rsidRPr="00D85450">
        <w:rPr>
          <w:rFonts w:ascii="Times New Roman" w:eastAsia="SimSun" w:hAnsi="Times New Roman" w:cs="Times New Roman" w:hint="eastAsia"/>
          <w:sz w:val="24"/>
          <w:szCs w:val="24"/>
        </w:rPr>
        <w:t>cerebellum</w:t>
      </w:r>
    </w:p>
    <w:tbl>
      <w:tblPr>
        <w:tblStyle w:val="TableGrid"/>
        <w:tblW w:w="15309" w:type="dxa"/>
        <w:tblInd w:w="-572" w:type="dxa"/>
        <w:tblLook w:val="04A0"/>
      </w:tblPr>
      <w:tblGrid>
        <w:gridCol w:w="3738"/>
        <w:gridCol w:w="3096"/>
        <w:gridCol w:w="3887"/>
        <w:gridCol w:w="984"/>
        <w:gridCol w:w="973"/>
        <w:gridCol w:w="1255"/>
        <w:gridCol w:w="1376"/>
      </w:tblGrid>
      <w:tr w:rsidR="002C27EA" w:rsidTr="002C27EA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KEGG_A_class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KEGG_B_class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profile0 (134)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All (8016)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value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2199" w:rsidRDefault="00E02199" w:rsidP="00E02199">
            <w:pPr>
              <w:widowControl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Pathway ID</w:t>
            </w:r>
          </w:p>
          <w:p w:rsidR="00E02199" w:rsidRDefault="00E02199" w:rsidP="00E02199"/>
        </w:tc>
      </w:tr>
      <w:tr w:rsidR="002C27EA" w:rsidTr="002C27EA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widowControl/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Ubiquitin mediated proteolysis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0.000383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Phospholipase D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0.001066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Phosphatidylinositol signaling system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0.001924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  <w:bookmarkStart w:id="0" w:name="_GoBack"/>
            <w:bookmarkEnd w:id="0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PI3K-Akt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0.002016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Focal adhesion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0.003043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ErbB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0.003645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depression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0.004194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ko04730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 cell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0.005786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Axon guidance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0.006509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Chemokine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0.008894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 cell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0.010119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FoxO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0.011058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ko04068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Nucleotide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Purine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0.012566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ko00230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motility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actin cytoskeleton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ko04810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Rap1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0.013294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VEGF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0.018697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cAMP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0.020817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Glycerolipid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0.024236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Renin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0.026701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cGMP - PKG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0.028651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MAPK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0.029288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Inositol phosphate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0.030672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Prolactin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0.034974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ko04917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Thyroid hormone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0.041895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ko04919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Glutamatergic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0.043235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other amino acids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Selenocompound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0.043302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ko00450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Oocyte meiosis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0.04599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Sphingolipid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0.047407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ko04071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N-Glycan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0.048197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Transcription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Basal transcription factors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0.048197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ko03022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Ras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0.050602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ko04014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Oxytocin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0.05264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Neurotrophin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0.05333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Osteoclast differentiation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0.056447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ko04380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0.057472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AMPK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0.058044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Natural killer cell mediated cytotoxicity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0.059667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ko04650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ECM-receptor interaction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0.061487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Progesterone-mediated oocyte maturation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0.065647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Development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Dorso-ventral axis formation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0.074205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Apoptosis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0.074396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Taste transduction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0.078982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ko04742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Glycerophospholipid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0.081327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Synaptic vesicle cycle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0.088043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Estrogen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0.096109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Fc epsilon RI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0.097948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0.10417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Aging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Longevity regulating pathway - multiple species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0.108282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Adrenergic signaling in cardiomyocytes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0.120033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ko04261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HIF-1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0.12331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ko04066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Propanoate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0.126637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ko00640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Adherens junction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0.133924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Leukocyte transendothelial migration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0.135022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Platelet activation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0.141044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ko04611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Aldosterone-regulated sodium reabsorption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0.155355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GABAergic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0.161436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ko04727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adhesion molecules (CAMs)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0.168877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ko04514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Ether lipid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0.173133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Aminoacyl-tRNA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0.179132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ko00970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Fc gamma R-mediated phagocytosis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0.186253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ko04666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Membrane transport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ABC transporters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0.191222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ko02010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Sphingolipid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0.191222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ko00600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Gap junction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0.19474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ko04540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Cysteine and methionine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0.203419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GnRH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0.207646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Fatty acid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0.21038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ko00061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Aging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Longevity regulating pathway - mammal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0.216356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ko04211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Glycosaminoglycan biosynthesis - keratan sulfate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0.236606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ko00533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adaptation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Circadian entrainment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0.238451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ko04713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Lysine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0.240446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ko00310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mRNA surveillance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0.242918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Retrograde endocannabinoid signaling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0.242918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Calcium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0.248984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Toll-like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0.256398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Insulin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0.256695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Lipid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Steroid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0.286492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ko00100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Cholinergic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0.288216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RIG-I-like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0.302619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Long-term potentiation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0.302619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Endocytosis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0.305946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NOD-like receptor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0.308812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mTOR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0.308812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ko04150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Energy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Sulfur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0.310207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ko00920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cofactors and vitamins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One carbon pool by folate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0.32177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TNF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0.324925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ko04668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terpenoids and polyketides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Terpenoid backbone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0.344321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ko00900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Glycosaminoglycan biosynthesis - heparan sulfate / heparin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0.355316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ko00534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Renin-angiotensin system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0.355316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ko04614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Folding, sorting and </w:t>
            </w:r>
            <w:r>
              <w:rPr>
                <w:rFonts w:hint="eastAsia"/>
                <w:color w:val="000000"/>
                <w:sz w:val="22"/>
              </w:rPr>
              <w:lastRenderedPageBreak/>
              <w:t>degradation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 xml:space="preserve">Protein processing in endoplasmic </w:t>
            </w:r>
            <w:r>
              <w:rPr>
                <w:rFonts w:hint="eastAsia"/>
                <w:color w:val="000000"/>
                <w:sz w:val="22"/>
              </w:rPr>
              <w:lastRenderedPageBreak/>
              <w:t>reticulum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0.358583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ko04141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cycle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0.36166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Dopaminergic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0.37081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ko04728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Lysosome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0.375377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Glycosylphosphatidylinositol(GPI)-anchor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0.37676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ko00563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Translation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Ribosome biogenesis in eukaryotes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0.399755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ko03008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Peroxisome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0.399755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ko04146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 growth and death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p53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0.405639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ko04115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cofactors and vitamins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Nicotinate and nicotinamide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0.417547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ko00760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Vascular smooth muscle contraction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0.420616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pathways regulating pluripotency of stem cells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0.420616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ko04550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Other types of O-glycan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0.427322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SNARE interactions in vesicular transport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0.446388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ko04130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Replication and repair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Base excision repair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0.446388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ko03410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commiunity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Tight junction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0.447255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ko04530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Glycan biosynthesis and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Mucin type O-glycan biosynthesis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0.455683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ko00512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Glyoxylate and dicarboxylate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0.464823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ko00630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 digestion and 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0.499885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Jak-STAT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0.503198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ko04630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digestion and 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0.524677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cofactors and vitamins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Porphyrin and chlorophyll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0.524677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ko00860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Pyruvate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0.532666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ko00620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Nucleotide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Pyrimidine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0.542383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ko00240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Proteasome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0.548248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ko03050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Glucagon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0.552358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Hedgehog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0.563314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ko04340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Global and Overview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Fatty acid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0.570658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ko01212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acid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Valine, leucine and isoleucine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0.577881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ko00280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Replication and repair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Fanconi anemia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0.577881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ko03460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Mineral 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0.584982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ko04978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Excretory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Vasopressin-regulated water reabsorption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0.598831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ko04962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Ovarian Steroidogenesis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0.598831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Carbohydrate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Amino sugar and nucleotide sugar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0.605583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ko00520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Nervous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Serotonergic synapse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0.617878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ko04726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Regulation of lipolysis in adipocyte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0.61875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Neuroactive ligand-receptor interaction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0.63034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ko04080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 of other amino acids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Glutathione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0.643789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ko00480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Cytosolic DNA-sensing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0.655689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ko04623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Wnt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0.664053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ko04310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Adipocytokine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0.709523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ko04920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Hippo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0.71626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ko04390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Folding, sorting and degradation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RNA degradation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0.74215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ko03018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TGF-beta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0.754994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ko04350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Genetic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Transcription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Spliceosome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0.761538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ko03040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Salivary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0.771136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Immune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Hematopoietic cell lineage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0.771136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ko04640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Pancreatic secretion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0.782546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ko04972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Digestive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Protein digestion and absorption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0.786222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ko04974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 transduction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NF-kappa B signaling pathway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0.793391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ko04064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Circulatory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Cardiac muscle contraction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0.803699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ko04260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Endocrine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Melanogenesis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0.828758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ko04916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Inflammatory mediator regulation of TRP channels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0.848063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ko04750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Global and Overview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Carbon metabolism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0.878364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ko01200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Environmental Information Processing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Signaling molecules and interaction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Cytokine-cytokine receptor interaction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0.934416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ko04060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Cellular Processes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Transport and catabolism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Phagosome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0.956636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ko04145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Metabolism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Energy metabolism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Oxidative phosphorylation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0.957377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ko00190</w:t>
            </w:r>
          </w:p>
        </w:tc>
      </w:tr>
      <w:tr w:rsidR="002C27EA" w:rsidTr="002C27EA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Organismal Systems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Sensory system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Olfactory transduction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jc w:val="righ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02199" w:rsidRDefault="00E02199" w:rsidP="00E02199">
            <w:pPr>
              <w:jc w:val="lef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ko04740</w:t>
            </w:r>
          </w:p>
        </w:tc>
      </w:tr>
    </w:tbl>
    <w:p w:rsidR="00E02199" w:rsidRDefault="00E02199"/>
    <w:sectPr w:rsidR="00E02199" w:rsidSect="00E0219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2199"/>
    <w:rsid w:val="002B7AE2"/>
    <w:rsid w:val="002C27EA"/>
    <w:rsid w:val="005A20AB"/>
    <w:rsid w:val="00794755"/>
    <w:rsid w:val="00981926"/>
    <w:rsid w:val="00E0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926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21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2026</Words>
  <Characters>11554</Characters>
  <Application>Microsoft Office Word</Application>
  <DocSecurity>0</DocSecurity>
  <Lines>96</Lines>
  <Paragraphs>27</Paragraphs>
  <ScaleCrop>false</ScaleCrop>
  <Company/>
  <LinksUpToDate>false</LinksUpToDate>
  <CharactersWithSpaces>13553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lcx</dc:creator>
  <cp:lastModifiedBy>Olga Krasnova</cp:lastModifiedBy>
  <cp:revision>2</cp:revision>
  <dcterms:created xsi:type="dcterms:W3CDTF">2018-04-26T14:13:00Z</dcterms:created>
  <dcterms:modified xsi:type="dcterms:W3CDTF">2018-04-26T14:13:00Z</dcterms:modified>
</cp:coreProperties>
</file>