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39" w:rsidRDefault="00A45A86">
      <w:r w:rsidRPr="00A45A86">
        <w:t>Table S</w:t>
      </w:r>
      <w:r w:rsidR="00911810">
        <w:rPr>
          <w:rFonts w:hint="eastAsia"/>
        </w:rPr>
        <w:t xml:space="preserve"> </w:t>
      </w:r>
      <w:bookmarkStart w:id="0" w:name="_GoBack"/>
      <w:bookmarkEnd w:id="0"/>
      <w:r w:rsidR="00911810">
        <w:rPr>
          <w:rFonts w:hint="eastAsia"/>
        </w:rPr>
        <w:t>7</w:t>
      </w:r>
      <w:r>
        <w:rPr>
          <w:rFonts w:hint="eastAsia"/>
        </w:rPr>
        <w:t xml:space="preserve"> </w:t>
      </w:r>
      <w:r w:rsidRPr="00A45A86">
        <w:t xml:space="preserve">KEGG analysis of profile </w:t>
      </w:r>
      <w:r>
        <w:rPr>
          <w:rFonts w:hint="eastAsia"/>
        </w:rPr>
        <w:t>7</w:t>
      </w:r>
      <w:r w:rsidRPr="00A45A86">
        <w:t xml:space="preserve"> in the cerebellum</w:t>
      </w:r>
    </w:p>
    <w:tbl>
      <w:tblPr>
        <w:tblStyle w:val="TableGrid"/>
        <w:tblW w:w="16018" w:type="dxa"/>
        <w:tblInd w:w="-1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3260"/>
        <w:gridCol w:w="4394"/>
        <w:gridCol w:w="1134"/>
        <w:gridCol w:w="992"/>
        <w:gridCol w:w="1134"/>
        <w:gridCol w:w="1276"/>
      </w:tblGrid>
      <w:tr w:rsidR="00A45A86" w:rsidTr="00A45A86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KEGG_A_class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KEGG_B_class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profile7 (61)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 (8016)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Pvalue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 ID</w:t>
            </w:r>
          </w:p>
        </w:tc>
      </w:tr>
      <w:tr w:rsidR="00A45A86" w:rsidTr="00A45A86"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cAMP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0.000142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Peroxisome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0.000376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Phosphatidylinositol signaling system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0.001216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Glucagon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0.001434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motility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actin cytoskeleton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0.001465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ko04810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Progesterone-mediated oocyte maturation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0.004953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Membrane transport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ABC transporters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0.005686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ko02010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0.006143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lipolysis in adipocyte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0.009166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Chemokine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0.010395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Platelet activation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0.012936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potentiation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0.01366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Renin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0.014801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multiple species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0.015392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Vascular smooth muscle contraction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0.022092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ko04270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Rap1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0.028231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Salivary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0.028291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Propanoate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0.031988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Apoptosis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0.035409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mammal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0.036358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Ras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0.03693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Endocrine and other factor-regulated calcium </w:t>
            </w:r>
            <w:r>
              <w:rPr>
                <w:rFonts w:hint="eastAsia"/>
                <w:color w:val="000000"/>
                <w:sz w:val="22"/>
              </w:rPr>
              <w:lastRenderedPageBreak/>
              <w:t>reabsorption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0.043929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Estrogen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0.04442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degradation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0.049479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ko00071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Inflammatory mediator regulation of TRP channels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0.052145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Cholinergic synapse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0.053298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0.055269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Leukocyte </w:t>
            </w:r>
            <w:proofErr w:type="spellStart"/>
            <w:r>
              <w:rPr>
                <w:rFonts w:hint="eastAsia"/>
                <w:color w:val="000000"/>
                <w:sz w:val="22"/>
              </w:rPr>
              <w:t>transendothelial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migration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0.060477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ko04670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Vasopressin-regulated water reabsorption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0.063339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sugar and nucleotide sugar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0.065416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Neurotrophin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0.065504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Lysine degradation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0.067515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Serotonergic synapse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0.068088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AMPK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0.069398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Natural killer cell mediated cytotoxicity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0.070718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Focal adhesion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0.079406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Synaptic vesicle cycle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0.082812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depression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0.085078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ko04730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epsilon RI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0.089666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pathways regulating pluripotency of stem cells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0.091862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mTOR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0.091987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 cell receptor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0.096682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PPAR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0.099056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ko03320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FoxO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0.099437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Tight junction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0.100982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ko04530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Inositol phosphate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0.101445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biosynthesis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0.101503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ko00061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Thyroid hormone synthesis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0.103851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Gastric acid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0.111162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Phospholipase D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0.112064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Glycosphingolipid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 - </w:t>
            </w:r>
            <w:proofErr w:type="spellStart"/>
            <w:r>
              <w:rPr>
                <w:rFonts w:hint="eastAsia"/>
                <w:color w:val="000000"/>
                <w:sz w:val="22"/>
              </w:rPr>
              <w:t>ganglio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series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0.11515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Oxytocin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0.123595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Ubiquitin mediated proteolysis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0.126968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Aldosterone synthesis and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0.136431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0.141631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Steroid biosynthesis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0.141836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ko00100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gamma R-mediated phagocytosis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0.146874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ErbB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0.146874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Pancreatic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0.149511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cGMP - PKG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0.151474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Gap junction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0.152157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Endocytosis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0.153395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Protein processing in endoplasmic reticulum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0.158742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GnRH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0.160152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Biosynthesis of unsaturated fatty acids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0.16773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ko01040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Purine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0.167978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ko00230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alpha-Linolenic acid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0.174082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ko00592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Glycosaminoglycan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biosynthesis - </w:t>
            </w:r>
            <w:proofErr w:type="spellStart"/>
            <w:r>
              <w:rPr>
                <w:rFonts w:hint="eastAsia"/>
                <w:color w:val="000000"/>
                <w:sz w:val="22"/>
              </w:rPr>
              <w:t>heparan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sulfate / heparin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0.180387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Retrograde endocannabinoid signaling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0.181832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Protein export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0.186644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ko03060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Calcium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0.198535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 cell receptor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0.203928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Transcription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polymerase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0.211207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Thyroid hormone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0.215093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ko04919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Glutamatergic synapse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0.217894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Oocyte meiosis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0.223507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Mucin type O-glycan biosynthesis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0.240887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other amino acids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beta-Alanine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0.240887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ko00410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Alanine, aspartate and glutamate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0.240887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Dopaminergic synapse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0.260214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Axon guidance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0.26588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ko04360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Aldosterone-regulated sodium reabsorption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0.275055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digestion and absorption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0.286105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Ether lipid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0.291567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Xenobiotics biodegradation and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Drug metabolism - other enzymes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0.302369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ko00983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Hedgehog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0.31301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N-Glycan biosynthesis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0.31301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Hippo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0.313959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ko04390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0.315236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Valine, leucine and isoleucine degradation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0.32349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ko00280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Adrenergic signaling in cardiomyocytes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0.333607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Ovarian Steroidogenesis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0.338916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VEGF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0.373578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ko04370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Cytosolic DNA-sensing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0.383149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Glycerolipid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0.397236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NOD-like receptor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0.401861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Phagosome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0.41034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ko04145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Bile secretion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0.420014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Adipocytokine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0.428887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Prolactin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0.433273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ko04917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Cellular </w:t>
            </w:r>
            <w:proofErr w:type="spellStart"/>
            <w:r>
              <w:rPr>
                <w:rFonts w:hint="eastAsia"/>
                <w:color w:val="000000"/>
                <w:sz w:val="22"/>
              </w:rPr>
              <w:t>commiunity</w:t>
            </w:r>
            <w:proofErr w:type="spellEnd"/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Adherens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junction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0.441946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degradation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0.458901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Ribosome biogenesis in eukaryotes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0.467188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ko03008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GABAergic synapse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0.471285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ko04727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TGF-beta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0.471285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ko04350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ECM-receptor interaction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0.495221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PI3K-Akt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0.499699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NF-kappa B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0.510583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Taste transduction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0.525485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Antigen processing and presentation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0.525485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Glycerophospholipid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0.52914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ko00564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entrainment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0.53994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Melanogenesis</w:t>
            </w:r>
            <w:proofErr w:type="spellEnd"/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0.550497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Toll-like receptor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0.553962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Pyrimidine metabolism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0.564202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HIF-1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0.583993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ko04066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0.596693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ko04071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0.602899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ko04668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Osteoclast differentiation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0.615031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ko04380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Lysosome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0.635391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ko04142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Wnt</w:t>
            </w:r>
            <w:proofErr w:type="spellEnd"/>
            <w:r>
              <w:rPr>
                <w:rFonts w:hint="eastAsia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0.646545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ko04310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Jak</w:t>
            </w:r>
            <w:proofErr w:type="spellEnd"/>
            <w:r>
              <w:rPr>
                <w:rFonts w:hint="eastAsia"/>
                <w:color w:val="000000"/>
                <w:sz w:val="22"/>
              </w:rPr>
              <w:t>-STAT signaling pathway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0.709035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ko04630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Transcription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Spliceosome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0.715762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ko03040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transport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0.775149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ko03013</w:t>
            </w:r>
          </w:p>
        </w:tc>
      </w:tr>
      <w:tr w:rsidR="00A45A86" w:rsidTr="00A45A86">
        <w:tc>
          <w:tcPr>
            <w:tcW w:w="3828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0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4394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Olfactory transduction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1466</w:t>
            </w:r>
          </w:p>
        </w:tc>
        <w:tc>
          <w:tcPr>
            <w:tcW w:w="1134" w:type="dxa"/>
            <w:vAlign w:val="center"/>
          </w:tcPr>
          <w:p w:rsidR="00A45A86" w:rsidRDefault="00A45A86">
            <w:pPr>
              <w:jc w:val="right"/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0.999996</w:t>
            </w:r>
          </w:p>
        </w:tc>
        <w:tc>
          <w:tcPr>
            <w:tcW w:w="1276" w:type="dxa"/>
            <w:vAlign w:val="center"/>
          </w:tcPr>
          <w:p w:rsidR="00A45A86" w:rsidRDefault="00A45A86">
            <w:pPr>
              <w:rPr>
                <w:rFonts w:ascii="SimSun" w:eastAsia="SimSun" w:hAnsi="SimSun" w:cs="SimSu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ko04740</w:t>
            </w:r>
          </w:p>
        </w:tc>
      </w:tr>
    </w:tbl>
    <w:p w:rsidR="00A45A86" w:rsidRDefault="00A45A86"/>
    <w:sectPr w:rsidR="00A45A86" w:rsidSect="00A45A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A86"/>
    <w:rsid w:val="000A2485"/>
    <w:rsid w:val="000F48FF"/>
    <w:rsid w:val="003A56C2"/>
    <w:rsid w:val="00911810"/>
    <w:rsid w:val="009B5D3D"/>
    <w:rsid w:val="00A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48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9857</Characters>
  <Application>Microsoft Office Word</Application>
  <DocSecurity>0</DocSecurity>
  <Lines>82</Lines>
  <Paragraphs>23</Paragraphs>
  <ScaleCrop>false</ScaleCrop>
  <Company>Sky123.Org</Company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Olga Krasnova</cp:lastModifiedBy>
  <cp:revision>2</cp:revision>
  <dcterms:created xsi:type="dcterms:W3CDTF">2018-04-26T14:16:00Z</dcterms:created>
  <dcterms:modified xsi:type="dcterms:W3CDTF">2018-04-26T14:16:00Z</dcterms:modified>
</cp:coreProperties>
</file>