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17" w:rsidRPr="0006000C" w:rsidRDefault="007A5DA3" w:rsidP="0006000C">
      <w:pPr>
        <w:spacing w:after="100"/>
        <w:rPr>
          <w:rFonts w:eastAsia="Arial Unicode MS"/>
          <w:b/>
          <w:bCs/>
          <w:color w:val="000000"/>
          <w:kern w:val="0"/>
          <w:sz w:val="22"/>
          <w:szCs w:val="22"/>
        </w:rPr>
      </w:pPr>
      <w:bookmarkStart w:id="0" w:name="OLE_LINK1"/>
      <w:proofErr w:type="gramStart"/>
      <w:r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 xml:space="preserve">Table </w:t>
      </w:r>
      <w:r w:rsidR="0006000C"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 xml:space="preserve"> S</w:t>
      </w:r>
      <w:r w:rsidR="00735C62"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>4</w:t>
      </w:r>
      <w:proofErr w:type="gramEnd"/>
      <w:r w:rsidR="0006000C"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>.</w:t>
      </w:r>
      <w:r w:rsidR="00735C62"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 xml:space="preserve">  </w:t>
      </w:r>
      <w:r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 xml:space="preserve">The gene ontology enrichment analysis results of 83 age predicted </w:t>
      </w:r>
      <w:proofErr w:type="spellStart"/>
      <w:r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>CpG</w:t>
      </w:r>
      <w:proofErr w:type="spellEnd"/>
      <w:r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 xml:space="preserve"> sites</w:t>
      </w:r>
      <w:r w:rsidR="00735C62"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 xml:space="preserve"> </w:t>
      </w:r>
      <w:bookmarkStart w:id="1" w:name="OLE_LINK2"/>
      <w:bookmarkStart w:id="2" w:name="OLE_LINK3"/>
      <w:bookmarkStart w:id="3" w:name="_GoBack"/>
      <w:r w:rsidR="003F2416"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>(</w:t>
      </w:r>
      <w:r w:rsidR="003F2416" w:rsidRPr="0006000C">
        <w:rPr>
          <w:rFonts w:eastAsia="Arial Unicode MS"/>
          <w:b/>
          <w:bCs/>
          <w:i/>
          <w:color w:val="000000"/>
          <w:kern w:val="0"/>
          <w:sz w:val="22"/>
          <w:szCs w:val="22"/>
        </w:rPr>
        <w:t>P</w:t>
      </w:r>
      <w:r w:rsidR="003F2416"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>&lt;10</w:t>
      </w:r>
      <w:r w:rsidR="003F2416" w:rsidRPr="0006000C">
        <w:rPr>
          <w:rFonts w:eastAsia="Arial Unicode MS"/>
          <w:b/>
          <w:bCs/>
          <w:color w:val="000000"/>
          <w:kern w:val="0"/>
          <w:sz w:val="22"/>
          <w:szCs w:val="22"/>
          <w:vertAlign w:val="superscript"/>
        </w:rPr>
        <w:t>-3</w:t>
      </w:r>
      <w:r w:rsidR="003F2416" w:rsidRPr="0006000C">
        <w:rPr>
          <w:rFonts w:eastAsia="Arial Unicode MS"/>
          <w:b/>
          <w:bCs/>
          <w:color w:val="000000"/>
          <w:kern w:val="0"/>
          <w:sz w:val="22"/>
          <w:szCs w:val="22"/>
        </w:rPr>
        <w:t>)</w:t>
      </w:r>
    </w:p>
    <w:tbl>
      <w:tblPr>
        <w:tblW w:w="5120" w:type="pct"/>
        <w:jc w:val="center"/>
        <w:tblLayout w:type="fixed"/>
        <w:tblLook w:val="04A0"/>
      </w:tblPr>
      <w:tblGrid>
        <w:gridCol w:w="1872"/>
        <w:gridCol w:w="3167"/>
        <w:gridCol w:w="1727"/>
        <w:gridCol w:w="1701"/>
        <w:gridCol w:w="1425"/>
        <w:gridCol w:w="993"/>
        <w:gridCol w:w="967"/>
        <w:gridCol w:w="485"/>
        <w:gridCol w:w="2177"/>
      </w:tblGrid>
      <w:tr w:rsidR="00A27B21" w:rsidRPr="0006000C" w:rsidTr="00CC5443">
        <w:trPr>
          <w:trHeight w:val="207"/>
          <w:jc w:val="center"/>
        </w:trPr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bookmarkEnd w:id="2"/>
          <w:bookmarkEnd w:id="3"/>
          <w:p w:rsidR="00E90D0A" w:rsidRPr="0006000C" w:rsidRDefault="00E90D0A" w:rsidP="00D82817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GO Term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D82817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Description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E90D0A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P-value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FDR 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E90D0A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N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E90D0A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E90D0A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n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E90D0A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0A" w:rsidRPr="0006000C" w:rsidRDefault="00E90D0A" w:rsidP="00E90D0A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Genes</w:t>
            </w:r>
          </w:p>
        </w:tc>
      </w:tr>
      <w:tr w:rsidR="00A27B21" w:rsidRPr="0006000C" w:rsidTr="00CC5443">
        <w:trPr>
          <w:trHeight w:val="1044"/>
          <w:jc w:val="center"/>
        </w:trPr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GO:0007411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axon guidance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2.15E-04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1.00E+00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18643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0A" w:rsidRPr="0006000C" w:rsidRDefault="00E90D0A" w:rsidP="00CC5443">
            <w:pPr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  <w:t>CNTN4, SCN1B</w:t>
            </w:r>
            <w:r w:rsidRPr="0006000C">
              <w:rPr>
                <w:rFonts w:eastAsia="等线" w:hAnsi="Arial"/>
                <w:i/>
                <w:color w:val="000000"/>
                <w:kern w:val="0"/>
                <w:sz w:val="22"/>
                <w:szCs w:val="22"/>
              </w:rPr>
              <w:t>，</w:t>
            </w:r>
            <w:r w:rsidRPr="0006000C"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  <w:t xml:space="preserve"> NRXN3</w:t>
            </w:r>
            <w:r w:rsidRPr="0006000C">
              <w:rPr>
                <w:rFonts w:eastAsia="等线" w:hAnsi="Arial"/>
                <w:i/>
                <w:color w:val="000000"/>
                <w:kern w:val="0"/>
                <w:sz w:val="22"/>
                <w:szCs w:val="22"/>
              </w:rPr>
              <w:t>，</w:t>
            </w:r>
            <w:r w:rsidRPr="0006000C"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  <w:t>RAP1GAP, KIF5B</w:t>
            </w:r>
          </w:p>
        </w:tc>
      </w:tr>
      <w:tr w:rsidR="00A27B21" w:rsidRPr="0006000C" w:rsidTr="00CC5443">
        <w:trPr>
          <w:trHeight w:val="1044"/>
          <w:jc w:val="center"/>
        </w:trPr>
        <w:tc>
          <w:tcPr>
            <w:tcW w:w="6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GO:0097485</w:t>
            </w:r>
          </w:p>
        </w:tc>
        <w:tc>
          <w:tcPr>
            <w:tcW w:w="10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neuron projection guidance</w:t>
            </w:r>
          </w:p>
        </w:tc>
        <w:tc>
          <w:tcPr>
            <w:tcW w:w="5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2.24E-04</w:t>
            </w:r>
          </w:p>
        </w:tc>
        <w:tc>
          <w:tcPr>
            <w:tcW w:w="5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1.00E+00</w:t>
            </w:r>
          </w:p>
        </w:tc>
        <w:tc>
          <w:tcPr>
            <w:tcW w:w="4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18643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3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0D0A" w:rsidRPr="0006000C" w:rsidRDefault="00E90D0A" w:rsidP="00CC5443">
            <w:pPr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  <w:t>CNTN4, SCN1B, NRXN3, RAP1GAP, KIF5B</w:t>
            </w:r>
          </w:p>
        </w:tc>
      </w:tr>
      <w:tr w:rsidR="00A27B21" w:rsidRPr="0006000C" w:rsidTr="00CC5443">
        <w:trPr>
          <w:trHeight w:val="417"/>
          <w:jc w:val="center"/>
        </w:trPr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GO:0007158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neuron cell-cell adhesion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6.99E-04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1.00E+00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18643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0A" w:rsidRPr="0006000C" w:rsidRDefault="00E90D0A" w:rsidP="00CC5443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D0A" w:rsidRPr="0006000C" w:rsidRDefault="00E90D0A" w:rsidP="00CC5443">
            <w:pPr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</w:pPr>
            <w:r w:rsidRPr="0006000C"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  <w:t>CNTN4, NRXN3</w:t>
            </w:r>
          </w:p>
        </w:tc>
      </w:tr>
    </w:tbl>
    <w:p w:rsidR="00B71435" w:rsidRPr="0006000C" w:rsidRDefault="007A5DA3" w:rsidP="0006000C">
      <w:pPr>
        <w:spacing w:before="60"/>
        <w:jc w:val="both"/>
        <w:rPr>
          <w:rFonts w:eastAsia="Arial Unicode MS"/>
          <w:kern w:val="0"/>
          <w:sz w:val="20"/>
          <w:szCs w:val="20"/>
        </w:rPr>
      </w:pPr>
      <w:r w:rsidRPr="0006000C">
        <w:rPr>
          <w:rFonts w:eastAsia="Arial Unicode MS"/>
          <w:kern w:val="0"/>
          <w:sz w:val="20"/>
          <w:szCs w:val="20"/>
        </w:rPr>
        <w:t>We entered 66</w:t>
      </w:r>
      <w:r w:rsidR="00630E05" w:rsidRPr="0006000C">
        <w:rPr>
          <w:rFonts w:eastAsia="Arial Unicode MS"/>
          <w:kern w:val="0"/>
          <w:sz w:val="20"/>
          <w:szCs w:val="20"/>
        </w:rPr>
        <w:t>,</w:t>
      </w:r>
      <w:r w:rsidRPr="0006000C">
        <w:rPr>
          <w:rFonts w:eastAsia="Arial Unicode MS"/>
          <w:kern w:val="0"/>
          <w:sz w:val="20"/>
          <w:szCs w:val="20"/>
        </w:rPr>
        <w:t>137 gene terms. A total of 63</w:t>
      </w:r>
      <w:r w:rsidR="00630E05" w:rsidRPr="0006000C">
        <w:rPr>
          <w:rFonts w:eastAsia="Arial Unicode MS"/>
          <w:kern w:val="0"/>
          <w:sz w:val="20"/>
          <w:szCs w:val="20"/>
        </w:rPr>
        <w:t>,</w:t>
      </w:r>
      <w:r w:rsidRPr="0006000C">
        <w:rPr>
          <w:rFonts w:eastAsia="Arial Unicode MS"/>
          <w:kern w:val="0"/>
          <w:sz w:val="20"/>
          <w:szCs w:val="20"/>
        </w:rPr>
        <w:t xml:space="preserve">318 genes were </w:t>
      </w:r>
      <w:r w:rsidR="00D82817" w:rsidRPr="0006000C">
        <w:rPr>
          <w:rFonts w:eastAsia="Arial Unicode MS"/>
          <w:kern w:val="0"/>
          <w:sz w:val="20"/>
          <w:szCs w:val="20"/>
        </w:rPr>
        <w:t xml:space="preserve">recognized </w:t>
      </w:r>
      <w:r w:rsidRPr="0006000C">
        <w:rPr>
          <w:rFonts w:eastAsia="Arial Unicode MS"/>
          <w:kern w:val="0"/>
          <w:sz w:val="20"/>
          <w:szCs w:val="20"/>
        </w:rPr>
        <w:t>by the system</w:t>
      </w:r>
      <w:r w:rsidR="00D82817" w:rsidRPr="0006000C">
        <w:rPr>
          <w:rFonts w:eastAsia="Arial Unicode MS"/>
          <w:kern w:val="0"/>
          <w:sz w:val="20"/>
          <w:szCs w:val="20"/>
        </w:rPr>
        <w:t>.</w:t>
      </w:r>
      <w:r w:rsidRPr="0006000C">
        <w:rPr>
          <w:rFonts w:eastAsia="Arial Unicode MS"/>
          <w:kern w:val="0"/>
          <w:sz w:val="20"/>
          <w:szCs w:val="20"/>
        </w:rPr>
        <w:t xml:space="preserve"> </w:t>
      </w:r>
      <w:r w:rsidR="00D82817" w:rsidRPr="0006000C">
        <w:rPr>
          <w:rFonts w:eastAsia="Arial Unicode MS"/>
          <w:kern w:val="0"/>
          <w:sz w:val="20"/>
          <w:szCs w:val="20"/>
        </w:rPr>
        <w:t>Only 18</w:t>
      </w:r>
      <w:r w:rsidR="00630E05" w:rsidRPr="0006000C">
        <w:rPr>
          <w:rFonts w:eastAsia="Arial Unicode MS"/>
          <w:kern w:val="0"/>
          <w:sz w:val="20"/>
          <w:szCs w:val="20"/>
        </w:rPr>
        <w:t>,</w:t>
      </w:r>
      <w:r w:rsidR="00D82817" w:rsidRPr="0006000C">
        <w:rPr>
          <w:rFonts w:eastAsia="Arial Unicode MS"/>
          <w:kern w:val="0"/>
          <w:sz w:val="20"/>
          <w:szCs w:val="20"/>
        </w:rPr>
        <w:t>643 of these genes are associated with a GO term.</w:t>
      </w:r>
      <w:bookmarkStart w:id="4" w:name="p_value_info"/>
      <w:bookmarkStart w:id="5" w:name="fdr_info"/>
      <w:bookmarkEnd w:id="4"/>
      <w:bookmarkEnd w:id="5"/>
      <w:r w:rsidR="00277D2E" w:rsidRPr="0006000C">
        <w:rPr>
          <w:rFonts w:eastAsia="Arial Unicode MS"/>
          <w:kern w:val="0"/>
          <w:sz w:val="20"/>
          <w:szCs w:val="20"/>
        </w:rPr>
        <w:t xml:space="preserve"> </w:t>
      </w:r>
      <w:r w:rsidR="00D82817" w:rsidRPr="0006000C">
        <w:rPr>
          <w:rFonts w:eastAsia="Arial Unicode MS"/>
          <w:kern w:val="0"/>
          <w:sz w:val="20"/>
          <w:szCs w:val="20"/>
        </w:rPr>
        <w:t xml:space="preserve">'FDR q-value' is the correction of the p-value for multiple testing using the </w:t>
      </w:r>
      <w:proofErr w:type="spellStart"/>
      <w:r w:rsidR="00D82817" w:rsidRPr="0006000C">
        <w:rPr>
          <w:rFonts w:eastAsia="Arial Unicode MS"/>
          <w:kern w:val="0"/>
          <w:sz w:val="20"/>
          <w:szCs w:val="20"/>
        </w:rPr>
        <w:t>Benjamini</w:t>
      </w:r>
      <w:proofErr w:type="spellEnd"/>
      <w:r w:rsidR="00D82817" w:rsidRPr="0006000C">
        <w:rPr>
          <w:rFonts w:eastAsia="Arial Unicode MS"/>
          <w:kern w:val="0"/>
          <w:sz w:val="20"/>
          <w:szCs w:val="20"/>
        </w:rPr>
        <w:t xml:space="preserve"> and Hochberg (1995) method. Enrichment (N, B, n, b) is defined as follows:</w:t>
      </w:r>
      <w:r w:rsidRPr="0006000C">
        <w:rPr>
          <w:rFonts w:eastAsia="Arial Unicode MS"/>
          <w:kern w:val="0"/>
          <w:sz w:val="20"/>
          <w:szCs w:val="20"/>
        </w:rPr>
        <w:t xml:space="preserve"> </w:t>
      </w:r>
      <w:r w:rsidR="00D82817" w:rsidRPr="0006000C">
        <w:rPr>
          <w:rFonts w:eastAsia="Arial Unicode MS"/>
          <w:kern w:val="0"/>
          <w:sz w:val="20"/>
          <w:szCs w:val="20"/>
        </w:rPr>
        <w:t>N - is the total number of genes</w:t>
      </w:r>
      <w:r w:rsidRPr="0006000C">
        <w:rPr>
          <w:rFonts w:eastAsia="Arial Unicode MS"/>
          <w:kern w:val="0"/>
          <w:sz w:val="20"/>
          <w:szCs w:val="20"/>
        </w:rPr>
        <w:t xml:space="preserve">; </w:t>
      </w:r>
      <w:r w:rsidR="00D82817" w:rsidRPr="0006000C">
        <w:rPr>
          <w:rFonts w:eastAsia="Arial Unicode MS"/>
          <w:kern w:val="0"/>
          <w:sz w:val="20"/>
          <w:szCs w:val="20"/>
        </w:rPr>
        <w:t>B - is the total number of genes associated with a specific GO term</w:t>
      </w:r>
      <w:r w:rsidRPr="0006000C">
        <w:rPr>
          <w:rFonts w:eastAsia="Arial Unicode MS"/>
          <w:kern w:val="0"/>
          <w:sz w:val="20"/>
          <w:szCs w:val="20"/>
        </w:rPr>
        <w:t xml:space="preserve">; </w:t>
      </w:r>
      <w:r w:rsidR="00D82817" w:rsidRPr="0006000C">
        <w:rPr>
          <w:rFonts w:eastAsia="Arial Unicode MS"/>
          <w:kern w:val="0"/>
          <w:sz w:val="20"/>
          <w:szCs w:val="20"/>
        </w:rPr>
        <w:t>n - is the number of genes in the top of the user's input list or in the target set when appropriate</w:t>
      </w:r>
      <w:r w:rsidRPr="0006000C">
        <w:rPr>
          <w:rFonts w:eastAsia="Arial Unicode MS"/>
          <w:kern w:val="0"/>
          <w:sz w:val="20"/>
          <w:szCs w:val="20"/>
        </w:rPr>
        <w:t xml:space="preserve">; </w:t>
      </w:r>
      <w:r w:rsidR="00D82817" w:rsidRPr="0006000C">
        <w:rPr>
          <w:rFonts w:eastAsia="Arial Unicode MS"/>
          <w:kern w:val="0"/>
          <w:sz w:val="20"/>
          <w:szCs w:val="20"/>
        </w:rPr>
        <w:t>b - is the numb</w:t>
      </w:r>
      <w:r w:rsidRPr="0006000C">
        <w:rPr>
          <w:rFonts w:eastAsia="Arial Unicode MS"/>
          <w:kern w:val="0"/>
          <w:sz w:val="20"/>
          <w:szCs w:val="20"/>
        </w:rPr>
        <w:t>er of genes in the intersection.</w:t>
      </w:r>
    </w:p>
    <w:sectPr w:rsidR="00B71435" w:rsidRPr="0006000C" w:rsidSect="00CC544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DB" w:rsidRDefault="000653DB" w:rsidP="00735C62">
      <w:r>
        <w:separator/>
      </w:r>
    </w:p>
  </w:endnote>
  <w:endnote w:type="continuationSeparator" w:id="0">
    <w:p w:rsidR="000653DB" w:rsidRDefault="000653DB" w:rsidP="00735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DB" w:rsidRDefault="000653DB" w:rsidP="00735C62">
      <w:r>
        <w:separator/>
      </w:r>
    </w:p>
  </w:footnote>
  <w:footnote w:type="continuationSeparator" w:id="0">
    <w:p w:rsidR="000653DB" w:rsidRDefault="000653DB" w:rsidP="00735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817"/>
    <w:rsid w:val="000263EB"/>
    <w:rsid w:val="0006000C"/>
    <w:rsid w:val="00064C0F"/>
    <w:rsid w:val="000653DB"/>
    <w:rsid w:val="000700FE"/>
    <w:rsid w:val="000A5EBD"/>
    <w:rsid w:val="001A5BCB"/>
    <w:rsid w:val="001E0318"/>
    <w:rsid w:val="00277D2E"/>
    <w:rsid w:val="00294AA8"/>
    <w:rsid w:val="003832EB"/>
    <w:rsid w:val="003D7662"/>
    <w:rsid w:val="003F2416"/>
    <w:rsid w:val="00450E0C"/>
    <w:rsid w:val="005653CC"/>
    <w:rsid w:val="005D31D6"/>
    <w:rsid w:val="00607DAE"/>
    <w:rsid w:val="00630E05"/>
    <w:rsid w:val="0063189A"/>
    <w:rsid w:val="0067766C"/>
    <w:rsid w:val="00735C62"/>
    <w:rsid w:val="007A5DA3"/>
    <w:rsid w:val="00957CEE"/>
    <w:rsid w:val="00A27B21"/>
    <w:rsid w:val="00AB53F5"/>
    <w:rsid w:val="00B71435"/>
    <w:rsid w:val="00BA5AD5"/>
    <w:rsid w:val="00C42B68"/>
    <w:rsid w:val="00CC5443"/>
    <w:rsid w:val="00D20D2C"/>
    <w:rsid w:val="00D82817"/>
    <w:rsid w:val="00DC0781"/>
    <w:rsid w:val="00E90D0A"/>
    <w:rsid w:val="00FC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D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817"/>
    <w:pPr>
      <w:spacing w:before="100" w:beforeAutospacing="1" w:after="100" w:afterAutospacing="1"/>
    </w:pPr>
    <w:rPr>
      <w:rFonts w:ascii="SimSun" w:hAnsi="SimSun" w:cs="SimSun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D828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5C6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5C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5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Chunxiao Li</dc:creator>
  <cp:lastModifiedBy>Olga Krasnova</cp:lastModifiedBy>
  <cp:revision>2</cp:revision>
  <dcterms:created xsi:type="dcterms:W3CDTF">2018-05-09T15:02:00Z</dcterms:created>
  <dcterms:modified xsi:type="dcterms:W3CDTF">2018-05-09T15:02:00Z</dcterms:modified>
</cp:coreProperties>
</file>