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E2" w:rsidRDefault="00491AE2" w:rsidP="00491AE2">
      <w:pPr>
        <w:jc w:val="center"/>
        <w:rPr>
          <w:b/>
          <w:szCs w:val="20"/>
        </w:rPr>
      </w:pPr>
      <w:proofErr w:type="gramStart"/>
      <w:r>
        <w:rPr>
          <w:b/>
          <w:szCs w:val="20"/>
        </w:rPr>
        <w:t xml:space="preserve">Supplementary </w:t>
      </w:r>
      <w:r>
        <w:rPr>
          <w:b/>
          <w:szCs w:val="20"/>
        </w:rPr>
        <w:t xml:space="preserve">Table </w:t>
      </w:r>
      <w:r>
        <w:rPr>
          <w:b/>
          <w:szCs w:val="20"/>
        </w:rPr>
        <w:t>2.</w:t>
      </w:r>
      <w:proofErr w:type="gramEnd"/>
      <w:r>
        <w:rPr>
          <w:rFonts w:eastAsiaTheme="minorEastAsia"/>
          <w:b/>
          <w:szCs w:val="20"/>
          <w:lang w:eastAsia="zh-CN"/>
        </w:rPr>
        <w:t xml:space="preserve"> </w:t>
      </w:r>
      <w:proofErr w:type="spellStart"/>
      <w:proofErr w:type="gramStart"/>
      <w:r>
        <w:rPr>
          <w:b/>
          <w:szCs w:val="20"/>
        </w:rPr>
        <w:t>Univariate</w:t>
      </w:r>
      <w:proofErr w:type="spellEnd"/>
      <w:r>
        <w:rPr>
          <w:b/>
          <w:szCs w:val="20"/>
        </w:rPr>
        <w:t xml:space="preserve"> and multivariate Cox regression analysis of factors affecting overall survival of patients</w:t>
      </w:r>
      <w:r>
        <w:rPr>
          <w:b/>
          <w:szCs w:val="20"/>
        </w:rPr>
        <w:t>.</w:t>
      </w:r>
      <w:bookmarkStart w:id="0" w:name="_GoBack"/>
      <w:bookmarkEnd w:id="0"/>
      <w:proofErr w:type="gramEnd"/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6"/>
        <w:gridCol w:w="609"/>
        <w:gridCol w:w="975"/>
        <w:gridCol w:w="1802"/>
        <w:gridCol w:w="1001"/>
        <w:gridCol w:w="1626"/>
        <w:gridCol w:w="970"/>
        <w:gridCol w:w="1660"/>
        <w:gridCol w:w="24"/>
        <w:gridCol w:w="959"/>
        <w:gridCol w:w="1694"/>
      </w:tblGrid>
      <w:tr w:rsidR="00491AE2" w:rsidTr="00491AE2">
        <w:trPr>
          <w:jc w:val="center"/>
        </w:trPr>
        <w:tc>
          <w:tcPr>
            <w:tcW w:w="934" w:type="pct"/>
            <w:gridSpan w:val="2"/>
            <w:vMerge w:val="restart"/>
            <w:vAlign w:val="center"/>
          </w:tcPr>
          <w:p w:rsidR="00491AE2" w:rsidRDefault="00491AE2" w:rsidP="00491AE2">
            <w:pPr>
              <w:pStyle w:val="NormalWeb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Variables</w:t>
            </w:r>
          </w:p>
        </w:tc>
        <w:tc>
          <w:tcPr>
            <w:tcW w:w="2051" w:type="pct"/>
            <w:gridSpan w:val="4"/>
            <w:tcBorders>
              <w:bottom w:val="single" w:sz="4" w:space="0" w:color="auto"/>
            </w:tcBorders>
            <w:vAlign w:val="center"/>
          </w:tcPr>
          <w:p w:rsidR="00491AE2" w:rsidRDefault="00491AE2" w:rsidP="00491AE2">
            <w:pPr>
              <w:pStyle w:val="NormalWeb"/>
              <w:widowControl/>
              <w:jc w:val="center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TCGA</w:t>
            </w:r>
          </w:p>
        </w:tc>
        <w:tc>
          <w:tcPr>
            <w:tcW w:w="2015" w:type="pct"/>
            <w:gridSpan w:val="5"/>
            <w:tcBorders>
              <w:bottom w:val="single" w:sz="4" w:space="0" w:color="auto"/>
            </w:tcBorders>
            <w:vAlign w:val="center"/>
          </w:tcPr>
          <w:p w:rsidR="00491AE2" w:rsidRDefault="00491AE2" w:rsidP="00491AE2">
            <w:pPr>
              <w:pStyle w:val="NormalWeb"/>
              <w:widowControl/>
              <w:jc w:val="center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CGGA</w:t>
            </w:r>
          </w:p>
        </w:tc>
      </w:tr>
      <w:tr w:rsidR="00491AE2" w:rsidTr="00491AE2">
        <w:trPr>
          <w:jc w:val="center"/>
        </w:trPr>
        <w:tc>
          <w:tcPr>
            <w:tcW w:w="934" w:type="pct"/>
            <w:gridSpan w:val="2"/>
            <w:vMerge/>
            <w:vAlign w:val="center"/>
          </w:tcPr>
          <w:p w:rsidR="00491AE2" w:rsidRDefault="00491AE2" w:rsidP="00491AE2">
            <w:pPr>
              <w:pStyle w:val="NormalWeb"/>
              <w:widowControl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105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AE2" w:rsidRDefault="00491AE2" w:rsidP="00491AE2">
            <w:pPr>
              <w:jc w:val="center"/>
            </w:pPr>
            <w:proofErr w:type="spellStart"/>
            <w:r>
              <w:t>Univariate</w:t>
            </w:r>
            <w:proofErr w:type="spellEnd"/>
            <w:r>
              <w:t xml:space="preserve"> analysis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AE2" w:rsidRDefault="00491AE2" w:rsidP="00491AE2">
            <w:pPr>
              <w:jc w:val="center"/>
            </w:pPr>
            <w:r>
              <w:t>Multivariate analysis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AE2" w:rsidRDefault="00491AE2" w:rsidP="00491AE2">
            <w:pPr>
              <w:jc w:val="center"/>
              <w:rPr>
                <w:rFonts w:eastAsia="TimesNewRomanPSMT"/>
              </w:rPr>
            </w:pPr>
            <w:proofErr w:type="spellStart"/>
            <w:r>
              <w:t>Univariate</w:t>
            </w:r>
            <w:proofErr w:type="spellEnd"/>
            <w:r>
              <w:t> analysis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AE2" w:rsidRDefault="00491AE2" w:rsidP="00491AE2">
            <w:pPr>
              <w:jc w:val="center"/>
              <w:rPr>
                <w:rFonts w:eastAsia="TimesNewRomanPSMT"/>
              </w:rPr>
            </w:pPr>
            <w:r>
              <w:t>Multivariate analysis</w:t>
            </w:r>
          </w:p>
        </w:tc>
      </w:tr>
      <w:tr w:rsidR="00491AE2" w:rsidTr="00491AE2">
        <w:trPr>
          <w:jc w:val="center"/>
        </w:trPr>
        <w:tc>
          <w:tcPr>
            <w:tcW w:w="93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91AE2" w:rsidRDefault="00491AE2" w:rsidP="00491AE2">
            <w:pPr>
              <w:pStyle w:val="NormalWeb"/>
              <w:widowControl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  <w:r>
              <w:t>P value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  <w:r>
              <w:t>HR (95%CI)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  <w:r>
              <w:t>P value</w:t>
            </w: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  <w:r>
              <w:t>HR (95%CI)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  <w:r>
              <w:t>P value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  <w:r>
              <w:t>HR (95%CI)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  <w:r>
              <w:t>P value</w:t>
            </w:r>
          </w:p>
        </w:tc>
        <w:tc>
          <w:tcPr>
            <w:tcW w:w="6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  <w:r>
              <w:t>HR (95%CI)</w:t>
            </w:r>
          </w:p>
        </w:tc>
      </w:tr>
      <w:tr w:rsidR="00491AE2" w:rsidTr="00491AE2">
        <w:trPr>
          <w:jc w:val="center"/>
        </w:trPr>
        <w:tc>
          <w:tcPr>
            <w:tcW w:w="704" w:type="pct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  <w:r>
              <w:t>Risk score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</w:tcBorders>
            <w:vAlign w:val="center"/>
          </w:tcPr>
          <w:p w:rsidR="00491AE2" w:rsidRDefault="00491AE2" w:rsidP="00491AE2">
            <w:r>
              <w:t>OS</w:t>
            </w:r>
          </w:p>
        </w:tc>
        <w:tc>
          <w:tcPr>
            <w:tcW w:w="370" w:type="pct"/>
            <w:tcBorders>
              <w:top w:val="single" w:sz="4" w:space="0" w:color="auto"/>
            </w:tcBorders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SimSun"/>
                <w:lang/>
              </w:rPr>
              <w:t>8.19E-41</w:t>
            </w:r>
          </w:p>
        </w:tc>
        <w:tc>
          <w:tcPr>
            <w:tcW w:w="684" w:type="pct"/>
            <w:tcBorders>
              <w:top w:val="single" w:sz="4" w:space="0" w:color="auto"/>
            </w:tcBorders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SimSun"/>
                <w:lang/>
              </w:rPr>
              <w:t xml:space="preserve">5.74 (4.45-7.42) </w:t>
            </w:r>
          </w:p>
        </w:tc>
        <w:tc>
          <w:tcPr>
            <w:tcW w:w="380" w:type="pct"/>
            <w:tcBorders>
              <w:top w:val="single" w:sz="4" w:space="0" w:color="auto"/>
            </w:tcBorders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SimSun"/>
                <w:lang/>
              </w:rPr>
              <w:t xml:space="preserve">0.0198 </w:t>
            </w:r>
          </w:p>
        </w:tc>
        <w:tc>
          <w:tcPr>
            <w:tcW w:w="616" w:type="pct"/>
            <w:tcBorders>
              <w:top w:val="single" w:sz="4" w:space="0" w:color="auto"/>
            </w:tcBorders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SimSun"/>
                <w:lang/>
              </w:rPr>
              <w:t>1.66 (1.08-2.55)</w:t>
            </w: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SimSun"/>
                <w:lang/>
              </w:rPr>
              <w:t>3.83E-26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</w:tcBorders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SimSun"/>
                <w:lang/>
              </w:rPr>
              <w:t>2.91 (2.39-3.55)</w:t>
            </w:r>
          </w:p>
        </w:tc>
        <w:tc>
          <w:tcPr>
            <w:tcW w:w="364" w:type="pct"/>
            <w:tcBorders>
              <w:top w:val="single" w:sz="4" w:space="0" w:color="auto"/>
            </w:tcBorders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SimSun"/>
                <w:lang/>
              </w:rPr>
              <w:t>0.00723</w:t>
            </w:r>
          </w:p>
        </w:tc>
        <w:tc>
          <w:tcPr>
            <w:tcW w:w="643" w:type="pct"/>
            <w:tcBorders>
              <w:top w:val="single" w:sz="4" w:space="0" w:color="auto"/>
            </w:tcBorders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SimSun"/>
                <w:lang/>
              </w:rPr>
              <w:t>1.56 (1.13-2.15)</w:t>
            </w:r>
          </w:p>
        </w:tc>
      </w:tr>
      <w:tr w:rsidR="00491AE2" w:rsidTr="00491AE2">
        <w:trPr>
          <w:jc w:val="center"/>
        </w:trPr>
        <w:tc>
          <w:tcPr>
            <w:tcW w:w="704" w:type="pct"/>
            <w:vMerge/>
            <w:tcBorders>
              <w:right w:val="nil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</w:p>
        </w:tc>
        <w:tc>
          <w:tcPr>
            <w:tcW w:w="231" w:type="pct"/>
            <w:tcBorders>
              <w:left w:val="nil"/>
            </w:tcBorders>
            <w:vAlign w:val="center"/>
          </w:tcPr>
          <w:p w:rsidR="00491AE2" w:rsidRDefault="00491AE2" w:rsidP="00491AE2">
            <w:r>
              <w:t>PFI</w:t>
            </w:r>
          </w:p>
        </w:tc>
        <w:tc>
          <w:tcPr>
            <w:tcW w:w="37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1.80E-37</w:t>
            </w:r>
          </w:p>
        </w:tc>
        <w:tc>
          <w:tcPr>
            <w:tcW w:w="684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4.51 (3.58-5.68)</w:t>
            </w:r>
          </w:p>
        </w:tc>
        <w:tc>
          <w:tcPr>
            <w:tcW w:w="38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0.0019</w:t>
            </w:r>
          </w:p>
        </w:tc>
        <w:tc>
          <w:tcPr>
            <w:tcW w:w="616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1.83 (1.25-2.68)</w:t>
            </w:r>
          </w:p>
        </w:tc>
        <w:tc>
          <w:tcPr>
            <w:tcW w:w="368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639" w:type="pct"/>
            <w:gridSpan w:val="2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364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643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\</w:t>
            </w:r>
          </w:p>
        </w:tc>
      </w:tr>
      <w:tr w:rsidR="00491AE2" w:rsidTr="00491AE2">
        <w:trPr>
          <w:jc w:val="center"/>
        </w:trPr>
        <w:tc>
          <w:tcPr>
            <w:tcW w:w="704" w:type="pct"/>
            <w:vMerge/>
            <w:tcBorders>
              <w:right w:val="nil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</w:p>
        </w:tc>
        <w:tc>
          <w:tcPr>
            <w:tcW w:w="231" w:type="pct"/>
            <w:tcBorders>
              <w:left w:val="nil"/>
            </w:tcBorders>
            <w:vAlign w:val="center"/>
          </w:tcPr>
          <w:p w:rsidR="00491AE2" w:rsidRDefault="00491AE2" w:rsidP="00491AE2">
            <w:r>
              <w:t>DSS</w:t>
            </w:r>
          </w:p>
        </w:tc>
        <w:tc>
          <w:tcPr>
            <w:tcW w:w="37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2.78E-38</w:t>
            </w:r>
          </w:p>
        </w:tc>
        <w:tc>
          <w:tcPr>
            <w:tcW w:w="684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6.03 (4.59-7.91)</w:t>
            </w:r>
          </w:p>
        </w:tc>
        <w:tc>
          <w:tcPr>
            <w:tcW w:w="38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SimSun"/>
                <w:lang/>
              </w:rPr>
              <w:t xml:space="preserve">0.0224 </w:t>
            </w:r>
          </w:p>
        </w:tc>
        <w:tc>
          <w:tcPr>
            <w:tcW w:w="616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SimSun"/>
                <w:lang/>
              </w:rPr>
              <w:t>1.70 (1.08-2.68)</w:t>
            </w:r>
          </w:p>
        </w:tc>
        <w:tc>
          <w:tcPr>
            <w:tcW w:w="368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639" w:type="pct"/>
            <w:gridSpan w:val="2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364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643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\</w:t>
            </w:r>
          </w:p>
        </w:tc>
      </w:tr>
      <w:tr w:rsidR="00491AE2" w:rsidTr="00491AE2">
        <w:trPr>
          <w:jc w:val="center"/>
        </w:trPr>
        <w:tc>
          <w:tcPr>
            <w:tcW w:w="704" w:type="pct"/>
            <w:vMerge w:val="restart"/>
            <w:tcBorders>
              <w:right w:val="nil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  <w:r>
              <w:t>WHO grade (III/II)</w:t>
            </w:r>
          </w:p>
        </w:tc>
        <w:tc>
          <w:tcPr>
            <w:tcW w:w="231" w:type="pct"/>
            <w:tcBorders>
              <w:left w:val="nil"/>
            </w:tcBorders>
            <w:vAlign w:val="center"/>
          </w:tcPr>
          <w:p w:rsidR="00491AE2" w:rsidRDefault="00491AE2" w:rsidP="00491AE2">
            <w:r>
              <w:t>OS</w:t>
            </w:r>
          </w:p>
        </w:tc>
        <w:tc>
          <w:tcPr>
            <w:tcW w:w="37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SimSun"/>
                <w:lang/>
              </w:rPr>
              <w:t>2.22E-8</w:t>
            </w:r>
          </w:p>
        </w:tc>
        <w:tc>
          <w:tcPr>
            <w:tcW w:w="684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SimSun"/>
                <w:lang/>
              </w:rPr>
              <w:t>3.47 (2.24-5.36)</w:t>
            </w:r>
          </w:p>
        </w:tc>
        <w:tc>
          <w:tcPr>
            <w:tcW w:w="38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SimSun"/>
                <w:lang/>
              </w:rPr>
              <w:t xml:space="preserve">0.0021 </w:t>
            </w:r>
          </w:p>
        </w:tc>
        <w:tc>
          <w:tcPr>
            <w:tcW w:w="616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SimSun"/>
                <w:lang/>
              </w:rPr>
              <w:t>2.08 (1.30-3.31)</w:t>
            </w:r>
          </w:p>
        </w:tc>
        <w:tc>
          <w:tcPr>
            <w:tcW w:w="368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SimSun"/>
                <w:lang/>
              </w:rPr>
              <w:t>6.56E-09</w:t>
            </w:r>
          </w:p>
        </w:tc>
        <w:tc>
          <w:tcPr>
            <w:tcW w:w="639" w:type="pct"/>
            <w:gridSpan w:val="2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SimSun"/>
                <w:lang/>
              </w:rPr>
              <w:t>3.63 (2.35-5.61)</w:t>
            </w:r>
          </w:p>
        </w:tc>
        <w:tc>
          <w:tcPr>
            <w:tcW w:w="364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SimSun"/>
                <w:lang/>
              </w:rPr>
              <w:t>1.78E-06</w:t>
            </w:r>
          </w:p>
        </w:tc>
        <w:tc>
          <w:tcPr>
            <w:tcW w:w="643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SimSun"/>
                <w:lang/>
              </w:rPr>
              <w:t xml:space="preserve">2.98 (1.90-4.66) </w:t>
            </w:r>
          </w:p>
        </w:tc>
      </w:tr>
      <w:tr w:rsidR="00491AE2" w:rsidTr="00491AE2">
        <w:trPr>
          <w:jc w:val="center"/>
        </w:trPr>
        <w:tc>
          <w:tcPr>
            <w:tcW w:w="704" w:type="pct"/>
            <w:vMerge/>
            <w:tcBorders>
              <w:right w:val="nil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</w:p>
        </w:tc>
        <w:tc>
          <w:tcPr>
            <w:tcW w:w="231" w:type="pct"/>
            <w:tcBorders>
              <w:left w:val="nil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  <w:r>
              <w:t>PFI</w:t>
            </w:r>
          </w:p>
        </w:tc>
        <w:tc>
          <w:tcPr>
            <w:tcW w:w="37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0.0009</w:t>
            </w:r>
          </w:p>
        </w:tc>
        <w:tc>
          <w:tcPr>
            <w:tcW w:w="684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1.75 (1.26-2.43)</w:t>
            </w:r>
          </w:p>
        </w:tc>
        <w:tc>
          <w:tcPr>
            <w:tcW w:w="38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0.7313</w:t>
            </w:r>
          </w:p>
        </w:tc>
        <w:tc>
          <w:tcPr>
            <w:tcW w:w="616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1.07 (0.74-1.54)</w:t>
            </w:r>
          </w:p>
        </w:tc>
        <w:tc>
          <w:tcPr>
            <w:tcW w:w="368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639" w:type="pct"/>
            <w:gridSpan w:val="2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364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643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\</w:t>
            </w:r>
          </w:p>
        </w:tc>
      </w:tr>
      <w:tr w:rsidR="00491AE2" w:rsidTr="00491AE2">
        <w:trPr>
          <w:jc w:val="center"/>
        </w:trPr>
        <w:tc>
          <w:tcPr>
            <w:tcW w:w="704" w:type="pct"/>
            <w:vMerge/>
            <w:tcBorders>
              <w:right w:val="nil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</w:p>
        </w:tc>
        <w:tc>
          <w:tcPr>
            <w:tcW w:w="231" w:type="pct"/>
            <w:tcBorders>
              <w:left w:val="nil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  <w:r>
              <w:t>DSS</w:t>
            </w:r>
          </w:p>
        </w:tc>
        <w:tc>
          <w:tcPr>
            <w:tcW w:w="37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4.08E-08</w:t>
            </w:r>
          </w:p>
        </w:tc>
        <w:tc>
          <w:tcPr>
            <w:tcW w:w="684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3.70 (2.32-5.90)</w:t>
            </w:r>
          </w:p>
        </w:tc>
        <w:tc>
          <w:tcPr>
            <w:tcW w:w="38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SimSun"/>
                <w:lang/>
              </w:rPr>
              <w:t xml:space="preserve">0.0032 </w:t>
            </w:r>
          </w:p>
        </w:tc>
        <w:tc>
          <w:tcPr>
            <w:tcW w:w="616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SimSun"/>
                <w:lang/>
              </w:rPr>
              <w:t>2.13 (1.29-3.51)</w:t>
            </w:r>
          </w:p>
        </w:tc>
        <w:tc>
          <w:tcPr>
            <w:tcW w:w="368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639" w:type="pct"/>
            <w:gridSpan w:val="2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364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643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\</w:t>
            </w:r>
          </w:p>
        </w:tc>
      </w:tr>
      <w:tr w:rsidR="00491AE2" w:rsidTr="00491AE2">
        <w:trPr>
          <w:jc w:val="center"/>
        </w:trPr>
        <w:tc>
          <w:tcPr>
            <w:tcW w:w="704" w:type="pct"/>
            <w:vMerge w:val="restart"/>
            <w:tcBorders>
              <w:right w:val="nil"/>
            </w:tcBorders>
            <w:vAlign w:val="center"/>
          </w:tcPr>
          <w:p w:rsidR="00491AE2" w:rsidRDefault="00491AE2" w:rsidP="00491AE2">
            <w:r>
              <w:t>WHO grade (IV/II)</w:t>
            </w:r>
          </w:p>
        </w:tc>
        <w:tc>
          <w:tcPr>
            <w:tcW w:w="231" w:type="pct"/>
            <w:tcBorders>
              <w:left w:val="nil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  <w:r>
              <w:t>OS</w:t>
            </w:r>
          </w:p>
        </w:tc>
        <w:tc>
          <w:tcPr>
            <w:tcW w:w="37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SimSun"/>
                <w:lang/>
              </w:rPr>
              <w:t>5.59E-36</w:t>
            </w:r>
          </w:p>
        </w:tc>
        <w:tc>
          <w:tcPr>
            <w:tcW w:w="684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SimSun"/>
                <w:lang/>
              </w:rPr>
              <w:t xml:space="preserve">17.67 (11.28-27.71) </w:t>
            </w:r>
          </w:p>
        </w:tc>
        <w:tc>
          <w:tcPr>
            <w:tcW w:w="38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3.62E-6</w:t>
            </w:r>
            <w:r>
              <w:rPr>
                <w:rFonts w:eastAsia="SimSun"/>
                <w:lang/>
              </w:rPr>
              <w:t xml:space="preserve"> </w:t>
            </w:r>
          </w:p>
        </w:tc>
        <w:tc>
          <w:tcPr>
            <w:tcW w:w="616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SimSun"/>
                <w:lang/>
              </w:rPr>
              <w:t xml:space="preserve">3.86 (2.18-6.84) </w:t>
            </w:r>
          </w:p>
        </w:tc>
        <w:tc>
          <w:tcPr>
            <w:tcW w:w="368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SimSun"/>
                <w:lang/>
              </w:rPr>
              <w:t>8.71E-25</w:t>
            </w:r>
          </w:p>
        </w:tc>
        <w:tc>
          <w:tcPr>
            <w:tcW w:w="639" w:type="pct"/>
            <w:gridSpan w:val="2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SimSun"/>
                <w:lang/>
              </w:rPr>
              <w:t>8.29 (5.54-12.41)</w:t>
            </w:r>
          </w:p>
        </w:tc>
        <w:tc>
          <w:tcPr>
            <w:tcW w:w="364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SimSun"/>
                <w:lang/>
              </w:rPr>
              <w:t>3.64E-10</w:t>
            </w:r>
          </w:p>
        </w:tc>
        <w:tc>
          <w:tcPr>
            <w:tcW w:w="643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SimSun"/>
                <w:lang/>
              </w:rPr>
              <w:t xml:space="preserve">4.41 (2.77-7.01) </w:t>
            </w:r>
          </w:p>
        </w:tc>
      </w:tr>
      <w:tr w:rsidR="00491AE2" w:rsidTr="00491AE2">
        <w:trPr>
          <w:jc w:val="center"/>
        </w:trPr>
        <w:tc>
          <w:tcPr>
            <w:tcW w:w="704" w:type="pct"/>
            <w:vMerge/>
            <w:tcBorders>
              <w:right w:val="nil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</w:p>
        </w:tc>
        <w:tc>
          <w:tcPr>
            <w:tcW w:w="231" w:type="pct"/>
            <w:tcBorders>
              <w:left w:val="nil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  <w:r>
              <w:t>PFI</w:t>
            </w:r>
          </w:p>
        </w:tc>
        <w:tc>
          <w:tcPr>
            <w:tcW w:w="37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9.13E-30</w:t>
            </w:r>
          </w:p>
        </w:tc>
        <w:tc>
          <w:tcPr>
            <w:tcW w:w="684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7.62 (5.37-10.83)</w:t>
            </w:r>
          </w:p>
        </w:tc>
        <w:tc>
          <w:tcPr>
            <w:tcW w:w="38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0.0523</w:t>
            </w:r>
          </w:p>
        </w:tc>
        <w:tc>
          <w:tcPr>
            <w:tcW w:w="616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1.61 (1.00-2.60)</w:t>
            </w:r>
          </w:p>
        </w:tc>
        <w:tc>
          <w:tcPr>
            <w:tcW w:w="368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639" w:type="pct"/>
            <w:gridSpan w:val="2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364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643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>\</w:t>
            </w:r>
          </w:p>
        </w:tc>
      </w:tr>
      <w:tr w:rsidR="00491AE2" w:rsidTr="00491AE2">
        <w:trPr>
          <w:jc w:val="center"/>
        </w:trPr>
        <w:tc>
          <w:tcPr>
            <w:tcW w:w="704" w:type="pct"/>
            <w:vMerge/>
            <w:tcBorders>
              <w:right w:val="nil"/>
            </w:tcBorders>
            <w:vAlign w:val="center"/>
          </w:tcPr>
          <w:p w:rsidR="00491AE2" w:rsidRDefault="00491AE2" w:rsidP="00491AE2">
            <w:pPr>
              <w:pStyle w:val="NormalWeb"/>
              <w:widowControl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nil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  <w:r>
              <w:t>DSS</w:t>
            </w:r>
          </w:p>
        </w:tc>
        <w:tc>
          <w:tcPr>
            <w:tcW w:w="37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5.83E-32</w:t>
            </w:r>
          </w:p>
        </w:tc>
        <w:tc>
          <w:tcPr>
            <w:tcW w:w="684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18.13 (11.19-29.39)</w:t>
            </w:r>
          </w:p>
        </w:tc>
        <w:tc>
          <w:tcPr>
            <w:tcW w:w="38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1.69E-05</w:t>
            </w:r>
          </w:p>
        </w:tc>
        <w:tc>
          <w:tcPr>
            <w:tcW w:w="616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3.82 (2.07-7.04)</w:t>
            </w:r>
          </w:p>
        </w:tc>
        <w:tc>
          <w:tcPr>
            <w:tcW w:w="368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639" w:type="pct"/>
            <w:gridSpan w:val="2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364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643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</w:tr>
      <w:tr w:rsidR="00491AE2" w:rsidTr="00491AE2">
        <w:trPr>
          <w:jc w:val="center"/>
        </w:trPr>
        <w:tc>
          <w:tcPr>
            <w:tcW w:w="704" w:type="pct"/>
            <w:vMerge w:val="restart"/>
            <w:tcBorders>
              <w:right w:val="nil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  <w:r>
              <w:t>Gender (Male)</w:t>
            </w:r>
          </w:p>
        </w:tc>
        <w:tc>
          <w:tcPr>
            <w:tcW w:w="231" w:type="pct"/>
            <w:tcBorders>
              <w:left w:val="nil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  <w:r>
              <w:t>OS</w:t>
            </w:r>
          </w:p>
        </w:tc>
        <w:tc>
          <w:tcPr>
            <w:tcW w:w="37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0.2595</w:t>
            </w:r>
          </w:p>
        </w:tc>
        <w:tc>
          <w:tcPr>
            <w:tcW w:w="684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 xml:space="preserve">1.18 (0.89-1.57) </w:t>
            </w:r>
          </w:p>
        </w:tc>
        <w:tc>
          <w:tcPr>
            <w:tcW w:w="38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 xml:space="preserve">0.3548 </w:t>
            </w:r>
          </w:p>
        </w:tc>
        <w:tc>
          <w:tcPr>
            <w:tcW w:w="616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1.15 (0.85-1.56)</w:t>
            </w:r>
          </w:p>
        </w:tc>
        <w:tc>
          <w:tcPr>
            <w:tcW w:w="368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0.5709</w:t>
            </w:r>
          </w:p>
        </w:tc>
        <w:tc>
          <w:tcPr>
            <w:tcW w:w="639" w:type="pct"/>
            <w:gridSpan w:val="2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0.92 (0.70-1.22)</w:t>
            </w:r>
          </w:p>
        </w:tc>
        <w:tc>
          <w:tcPr>
            <w:tcW w:w="364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0.6788</w:t>
            </w:r>
          </w:p>
        </w:tc>
        <w:tc>
          <w:tcPr>
            <w:tcW w:w="643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 xml:space="preserve">0.94 (0.70-1.26) </w:t>
            </w:r>
          </w:p>
        </w:tc>
      </w:tr>
      <w:tr w:rsidR="00491AE2" w:rsidTr="00491AE2">
        <w:trPr>
          <w:jc w:val="center"/>
        </w:trPr>
        <w:tc>
          <w:tcPr>
            <w:tcW w:w="704" w:type="pct"/>
            <w:vMerge/>
            <w:tcBorders>
              <w:right w:val="nil"/>
            </w:tcBorders>
            <w:vAlign w:val="center"/>
          </w:tcPr>
          <w:p w:rsidR="00491AE2" w:rsidRDefault="00491AE2" w:rsidP="00491AE2">
            <w:pPr>
              <w:pStyle w:val="NormalWeb"/>
              <w:widowControl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nil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  <w:r>
              <w:t>PFI</w:t>
            </w:r>
          </w:p>
        </w:tc>
        <w:tc>
          <w:tcPr>
            <w:tcW w:w="37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0.6770</w:t>
            </w:r>
          </w:p>
        </w:tc>
        <w:tc>
          <w:tcPr>
            <w:tcW w:w="684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0.95 (0.73-1.22)</w:t>
            </w:r>
          </w:p>
        </w:tc>
        <w:tc>
          <w:tcPr>
            <w:tcW w:w="38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0.7790</w:t>
            </w:r>
          </w:p>
        </w:tc>
        <w:tc>
          <w:tcPr>
            <w:tcW w:w="616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0.96 (0.74-1.25)</w:t>
            </w:r>
          </w:p>
        </w:tc>
        <w:tc>
          <w:tcPr>
            <w:tcW w:w="368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639" w:type="pct"/>
            <w:gridSpan w:val="2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364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643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</w:tr>
      <w:tr w:rsidR="00491AE2" w:rsidTr="00491AE2">
        <w:trPr>
          <w:jc w:val="center"/>
        </w:trPr>
        <w:tc>
          <w:tcPr>
            <w:tcW w:w="704" w:type="pct"/>
            <w:vMerge/>
            <w:tcBorders>
              <w:right w:val="nil"/>
            </w:tcBorders>
            <w:vAlign w:val="center"/>
          </w:tcPr>
          <w:p w:rsidR="00491AE2" w:rsidRDefault="00491AE2" w:rsidP="00491AE2">
            <w:pPr>
              <w:pStyle w:val="NormalWeb"/>
              <w:widowControl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nil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  <w:r>
              <w:t>DSS</w:t>
            </w:r>
          </w:p>
        </w:tc>
        <w:tc>
          <w:tcPr>
            <w:tcW w:w="37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0.3270</w:t>
            </w:r>
          </w:p>
        </w:tc>
        <w:tc>
          <w:tcPr>
            <w:tcW w:w="684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1.17 (0.86-1.58)</w:t>
            </w:r>
          </w:p>
        </w:tc>
        <w:tc>
          <w:tcPr>
            <w:tcW w:w="38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 xml:space="preserve">0.4888 </w:t>
            </w:r>
          </w:p>
        </w:tc>
        <w:tc>
          <w:tcPr>
            <w:tcW w:w="616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1.12 (0.81-1.55)</w:t>
            </w:r>
          </w:p>
        </w:tc>
        <w:tc>
          <w:tcPr>
            <w:tcW w:w="368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639" w:type="pct"/>
            <w:gridSpan w:val="2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364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643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</w:tr>
      <w:tr w:rsidR="00491AE2" w:rsidTr="00491AE2">
        <w:trPr>
          <w:jc w:val="center"/>
        </w:trPr>
        <w:tc>
          <w:tcPr>
            <w:tcW w:w="704" w:type="pct"/>
            <w:vMerge w:val="restart"/>
            <w:tcBorders>
              <w:right w:val="nil"/>
            </w:tcBorders>
            <w:vAlign w:val="center"/>
          </w:tcPr>
          <w:p w:rsidR="00491AE2" w:rsidRDefault="00491AE2" w:rsidP="00491AE2">
            <w:pPr>
              <w:pStyle w:val="NormalWeb"/>
              <w:widowControl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IDH (</w:t>
            </w:r>
            <w:proofErr w:type="spellStart"/>
            <w:r>
              <w:rPr>
                <w:rFonts w:eastAsia="TimesNewRomanPSMT"/>
                <w:sz w:val="20"/>
                <w:szCs w:val="20"/>
              </w:rPr>
              <w:t>Wildtype</w:t>
            </w:r>
            <w:proofErr w:type="spellEnd"/>
            <w:r>
              <w:rPr>
                <w:rFonts w:eastAsia="TimesNewRomanPSMT"/>
                <w:sz w:val="20"/>
                <w:szCs w:val="20"/>
              </w:rPr>
              <w:t>)</w:t>
            </w:r>
          </w:p>
        </w:tc>
        <w:tc>
          <w:tcPr>
            <w:tcW w:w="231" w:type="pct"/>
            <w:tcBorders>
              <w:left w:val="nil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  <w:r>
              <w:t>OS</w:t>
            </w:r>
          </w:p>
        </w:tc>
        <w:tc>
          <w:tcPr>
            <w:tcW w:w="37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6.44E-42</w:t>
            </w:r>
          </w:p>
        </w:tc>
        <w:tc>
          <w:tcPr>
            <w:tcW w:w="684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 xml:space="preserve">9.03 (6.57-12.41) </w:t>
            </w:r>
          </w:p>
        </w:tc>
        <w:tc>
          <w:tcPr>
            <w:tcW w:w="38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 xml:space="preserve">0.0111 </w:t>
            </w:r>
          </w:p>
        </w:tc>
        <w:tc>
          <w:tcPr>
            <w:tcW w:w="616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2.10 (1.18-3.71)</w:t>
            </w:r>
          </w:p>
        </w:tc>
        <w:tc>
          <w:tcPr>
            <w:tcW w:w="368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1.46E-11</w:t>
            </w:r>
          </w:p>
        </w:tc>
        <w:tc>
          <w:tcPr>
            <w:tcW w:w="639" w:type="pct"/>
            <w:gridSpan w:val="2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2.68 (2.01-3.57)</w:t>
            </w:r>
          </w:p>
        </w:tc>
        <w:tc>
          <w:tcPr>
            <w:tcW w:w="364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0.1604</w:t>
            </w:r>
          </w:p>
        </w:tc>
        <w:tc>
          <w:tcPr>
            <w:tcW w:w="643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 xml:space="preserve">0.75 (0.50-1.12) </w:t>
            </w:r>
          </w:p>
        </w:tc>
      </w:tr>
      <w:tr w:rsidR="00491AE2" w:rsidTr="00491AE2">
        <w:trPr>
          <w:jc w:val="center"/>
        </w:trPr>
        <w:tc>
          <w:tcPr>
            <w:tcW w:w="704" w:type="pct"/>
            <w:vMerge/>
            <w:tcBorders>
              <w:right w:val="nil"/>
            </w:tcBorders>
            <w:vAlign w:val="center"/>
          </w:tcPr>
          <w:p w:rsidR="00491AE2" w:rsidRDefault="00491AE2" w:rsidP="00491AE2">
            <w:pPr>
              <w:pStyle w:val="NormalWeb"/>
              <w:widowControl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nil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  <w:r>
              <w:t>PFI</w:t>
            </w:r>
          </w:p>
        </w:tc>
        <w:tc>
          <w:tcPr>
            <w:tcW w:w="37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7.43E-39</w:t>
            </w:r>
          </w:p>
        </w:tc>
        <w:tc>
          <w:tcPr>
            <w:tcW w:w="684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6.81 (5.11-9.09)</w:t>
            </w:r>
          </w:p>
        </w:tc>
        <w:tc>
          <w:tcPr>
            <w:tcW w:w="38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9.97E-5</w:t>
            </w:r>
          </w:p>
        </w:tc>
        <w:tc>
          <w:tcPr>
            <w:tcW w:w="616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2.70 (1.64-4.44)</w:t>
            </w:r>
          </w:p>
        </w:tc>
        <w:tc>
          <w:tcPr>
            <w:tcW w:w="368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639" w:type="pct"/>
            <w:gridSpan w:val="2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364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643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</w:tr>
      <w:tr w:rsidR="00491AE2" w:rsidTr="00491AE2">
        <w:trPr>
          <w:jc w:val="center"/>
        </w:trPr>
        <w:tc>
          <w:tcPr>
            <w:tcW w:w="704" w:type="pct"/>
            <w:vMerge/>
            <w:tcBorders>
              <w:right w:val="nil"/>
            </w:tcBorders>
            <w:vAlign w:val="center"/>
          </w:tcPr>
          <w:p w:rsidR="00491AE2" w:rsidRDefault="00491AE2" w:rsidP="00491AE2">
            <w:pPr>
              <w:pStyle w:val="NormalWeb"/>
              <w:widowControl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nil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  <w:r>
              <w:t>DSS</w:t>
            </w:r>
          </w:p>
        </w:tc>
        <w:tc>
          <w:tcPr>
            <w:tcW w:w="37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9.33E-39</w:t>
            </w:r>
          </w:p>
        </w:tc>
        <w:tc>
          <w:tcPr>
            <w:tcW w:w="684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9.64 (6.85-13.56)</w:t>
            </w:r>
          </w:p>
        </w:tc>
        <w:tc>
          <w:tcPr>
            <w:tcW w:w="38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 xml:space="preserve">0.0025 </w:t>
            </w:r>
          </w:p>
        </w:tc>
        <w:tc>
          <w:tcPr>
            <w:tcW w:w="616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2.50 (1.38-4.54)</w:t>
            </w:r>
          </w:p>
        </w:tc>
        <w:tc>
          <w:tcPr>
            <w:tcW w:w="368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639" w:type="pct"/>
            <w:gridSpan w:val="2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364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643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</w:tr>
      <w:tr w:rsidR="00491AE2" w:rsidTr="00491AE2">
        <w:trPr>
          <w:jc w:val="center"/>
        </w:trPr>
        <w:tc>
          <w:tcPr>
            <w:tcW w:w="704" w:type="pct"/>
            <w:vMerge w:val="restart"/>
            <w:tcBorders>
              <w:right w:val="nil"/>
            </w:tcBorders>
            <w:vAlign w:val="center"/>
          </w:tcPr>
          <w:p w:rsidR="00491AE2" w:rsidRDefault="00491AE2" w:rsidP="00491AE2">
            <w:pPr>
              <w:pStyle w:val="NormalWeb"/>
              <w:widowControl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lastRenderedPageBreak/>
              <w:t>1p19q (</w:t>
            </w:r>
            <w:proofErr w:type="spellStart"/>
            <w:r>
              <w:rPr>
                <w:rFonts w:eastAsia="TimesNewRomanPSMT"/>
                <w:sz w:val="20"/>
                <w:szCs w:val="20"/>
              </w:rPr>
              <w:t>Noncodel</w:t>
            </w:r>
            <w:proofErr w:type="spellEnd"/>
            <w:r>
              <w:rPr>
                <w:rFonts w:eastAsia="TimesNewRomanPSMT"/>
                <w:sz w:val="20"/>
                <w:szCs w:val="20"/>
              </w:rPr>
              <w:t>)</w:t>
            </w:r>
          </w:p>
        </w:tc>
        <w:tc>
          <w:tcPr>
            <w:tcW w:w="231" w:type="pct"/>
            <w:tcBorders>
              <w:left w:val="nil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  <w:r>
              <w:t>OS</w:t>
            </w:r>
          </w:p>
        </w:tc>
        <w:tc>
          <w:tcPr>
            <w:tcW w:w="37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1.37E-10</w:t>
            </w:r>
          </w:p>
        </w:tc>
        <w:tc>
          <w:tcPr>
            <w:tcW w:w="684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4.73 (2.94-7.59)</w:t>
            </w:r>
          </w:p>
        </w:tc>
        <w:tc>
          <w:tcPr>
            <w:tcW w:w="38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 xml:space="preserve">0.0392 </w:t>
            </w:r>
          </w:p>
        </w:tc>
        <w:tc>
          <w:tcPr>
            <w:tcW w:w="616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1.84 (1.03-3.28)</w:t>
            </w:r>
          </w:p>
        </w:tc>
        <w:tc>
          <w:tcPr>
            <w:tcW w:w="368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3.15E-12</w:t>
            </w:r>
          </w:p>
        </w:tc>
        <w:tc>
          <w:tcPr>
            <w:tcW w:w="639" w:type="pct"/>
            <w:gridSpan w:val="2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5.98 (3.62-9.89)</w:t>
            </w:r>
          </w:p>
        </w:tc>
        <w:tc>
          <w:tcPr>
            <w:tcW w:w="364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2.35E-05</w:t>
            </w:r>
          </w:p>
        </w:tc>
        <w:tc>
          <w:tcPr>
            <w:tcW w:w="643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 xml:space="preserve">3.27 (1.89-5.66) </w:t>
            </w:r>
          </w:p>
        </w:tc>
      </w:tr>
      <w:tr w:rsidR="00491AE2" w:rsidTr="00491AE2">
        <w:trPr>
          <w:jc w:val="center"/>
        </w:trPr>
        <w:tc>
          <w:tcPr>
            <w:tcW w:w="704" w:type="pct"/>
            <w:vMerge/>
            <w:tcBorders>
              <w:right w:val="nil"/>
            </w:tcBorders>
            <w:vAlign w:val="center"/>
          </w:tcPr>
          <w:p w:rsidR="00491AE2" w:rsidRDefault="00491AE2" w:rsidP="00491AE2">
            <w:pPr>
              <w:pStyle w:val="NormalWeb"/>
              <w:widowControl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nil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  <w:r>
              <w:t>PFI</w:t>
            </w:r>
          </w:p>
        </w:tc>
        <w:tc>
          <w:tcPr>
            <w:tcW w:w="37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1.25E-11</w:t>
            </w:r>
          </w:p>
        </w:tc>
        <w:tc>
          <w:tcPr>
            <w:tcW w:w="684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3.47 (2.42-4.98)</w:t>
            </w:r>
          </w:p>
        </w:tc>
        <w:tc>
          <w:tcPr>
            <w:tcW w:w="38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0.0726</w:t>
            </w:r>
          </w:p>
        </w:tc>
        <w:tc>
          <w:tcPr>
            <w:tcW w:w="616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1.49 (0.96-2.31)</w:t>
            </w:r>
          </w:p>
        </w:tc>
        <w:tc>
          <w:tcPr>
            <w:tcW w:w="368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639" w:type="pct"/>
            <w:gridSpan w:val="2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364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643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</w:tr>
      <w:tr w:rsidR="00491AE2" w:rsidTr="00491AE2">
        <w:trPr>
          <w:jc w:val="center"/>
        </w:trPr>
        <w:tc>
          <w:tcPr>
            <w:tcW w:w="704" w:type="pct"/>
            <w:vMerge/>
            <w:tcBorders>
              <w:right w:val="nil"/>
            </w:tcBorders>
            <w:vAlign w:val="center"/>
          </w:tcPr>
          <w:p w:rsidR="00491AE2" w:rsidRDefault="00491AE2" w:rsidP="00491AE2">
            <w:pPr>
              <w:pStyle w:val="NormalWeb"/>
              <w:widowControl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nil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  <w:r>
              <w:t>DSS</w:t>
            </w:r>
          </w:p>
        </w:tc>
        <w:tc>
          <w:tcPr>
            <w:tcW w:w="37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4.96E-10</w:t>
            </w:r>
          </w:p>
        </w:tc>
        <w:tc>
          <w:tcPr>
            <w:tcW w:w="684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5.14 (3.07-8.60)</w:t>
            </w:r>
          </w:p>
        </w:tc>
        <w:tc>
          <w:tcPr>
            <w:tcW w:w="38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 xml:space="preserve">0.0457 </w:t>
            </w:r>
          </w:p>
        </w:tc>
        <w:tc>
          <w:tcPr>
            <w:tcW w:w="616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1.89 (1.01-3.54)</w:t>
            </w:r>
          </w:p>
        </w:tc>
        <w:tc>
          <w:tcPr>
            <w:tcW w:w="368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639" w:type="pct"/>
            <w:gridSpan w:val="2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364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643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</w:tr>
      <w:tr w:rsidR="00491AE2" w:rsidTr="00491AE2">
        <w:trPr>
          <w:jc w:val="center"/>
        </w:trPr>
        <w:tc>
          <w:tcPr>
            <w:tcW w:w="704" w:type="pct"/>
            <w:vMerge w:val="restart"/>
            <w:tcBorders>
              <w:right w:val="nil"/>
            </w:tcBorders>
            <w:vAlign w:val="center"/>
          </w:tcPr>
          <w:p w:rsidR="00491AE2" w:rsidRDefault="00491AE2" w:rsidP="00491AE2">
            <w:pPr>
              <w:pStyle w:val="NormalWeb"/>
              <w:widowControl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Age (≥45)</w:t>
            </w:r>
          </w:p>
        </w:tc>
        <w:tc>
          <w:tcPr>
            <w:tcW w:w="231" w:type="pct"/>
            <w:tcBorders>
              <w:left w:val="nil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  <w:r>
              <w:t>OS</w:t>
            </w:r>
          </w:p>
        </w:tc>
        <w:tc>
          <w:tcPr>
            <w:tcW w:w="37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2.26E-17</w:t>
            </w:r>
          </w:p>
        </w:tc>
        <w:tc>
          <w:tcPr>
            <w:tcW w:w="684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 xml:space="preserve">4.23 (3.03-5.91) </w:t>
            </w:r>
          </w:p>
        </w:tc>
        <w:tc>
          <w:tcPr>
            <w:tcW w:w="38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 xml:space="preserve">0.0006 </w:t>
            </w:r>
          </w:p>
        </w:tc>
        <w:tc>
          <w:tcPr>
            <w:tcW w:w="616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2.12 (1.38-3.27)</w:t>
            </w:r>
          </w:p>
        </w:tc>
        <w:tc>
          <w:tcPr>
            <w:tcW w:w="368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5.88E-6</w:t>
            </w:r>
          </w:p>
        </w:tc>
        <w:tc>
          <w:tcPr>
            <w:tcW w:w="639" w:type="pct"/>
            <w:gridSpan w:val="2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1.91 (1.44-2.52)</w:t>
            </w:r>
          </w:p>
        </w:tc>
        <w:tc>
          <w:tcPr>
            <w:tcW w:w="364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0.5103</w:t>
            </w:r>
          </w:p>
        </w:tc>
        <w:tc>
          <w:tcPr>
            <w:tcW w:w="643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 xml:space="preserve">1.11 (0.81-1.54) </w:t>
            </w:r>
          </w:p>
        </w:tc>
      </w:tr>
      <w:tr w:rsidR="00491AE2" w:rsidTr="00491AE2">
        <w:trPr>
          <w:jc w:val="center"/>
        </w:trPr>
        <w:tc>
          <w:tcPr>
            <w:tcW w:w="704" w:type="pct"/>
            <w:vMerge/>
            <w:tcBorders>
              <w:right w:val="nil"/>
            </w:tcBorders>
            <w:vAlign w:val="center"/>
          </w:tcPr>
          <w:p w:rsidR="00491AE2" w:rsidRDefault="00491AE2" w:rsidP="00491AE2">
            <w:pPr>
              <w:pStyle w:val="NormalWeb"/>
              <w:widowControl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nil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  <w:r>
              <w:t>PFI</w:t>
            </w:r>
          </w:p>
        </w:tc>
        <w:tc>
          <w:tcPr>
            <w:tcW w:w="37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5.36E-10</w:t>
            </w:r>
          </w:p>
        </w:tc>
        <w:tc>
          <w:tcPr>
            <w:tcW w:w="684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 xml:space="preserve">2.33 </w:t>
            </w:r>
            <w:r>
              <w:rPr>
                <w:rFonts w:eastAsia="TimesNewRomanPSMT"/>
              </w:rPr>
              <w:t>(1.78-3.04)</w:t>
            </w:r>
          </w:p>
        </w:tc>
        <w:tc>
          <w:tcPr>
            <w:tcW w:w="38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0.5135</w:t>
            </w:r>
          </w:p>
        </w:tc>
        <w:tc>
          <w:tcPr>
            <w:tcW w:w="616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1.12 (0.79-1.59)</w:t>
            </w:r>
          </w:p>
        </w:tc>
        <w:tc>
          <w:tcPr>
            <w:tcW w:w="368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639" w:type="pct"/>
            <w:gridSpan w:val="2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364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643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</w:tr>
      <w:tr w:rsidR="00491AE2" w:rsidTr="00491AE2">
        <w:trPr>
          <w:jc w:val="center"/>
        </w:trPr>
        <w:tc>
          <w:tcPr>
            <w:tcW w:w="704" w:type="pct"/>
            <w:vMerge/>
            <w:tcBorders>
              <w:right w:val="nil"/>
            </w:tcBorders>
            <w:vAlign w:val="center"/>
          </w:tcPr>
          <w:p w:rsidR="00491AE2" w:rsidRDefault="00491AE2" w:rsidP="00491AE2">
            <w:pPr>
              <w:pStyle w:val="NormalWeb"/>
              <w:widowControl/>
              <w:jc w:val="both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nil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  <w:r>
              <w:t>DSS</w:t>
            </w:r>
          </w:p>
        </w:tc>
        <w:tc>
          <w:tcPr>
            <w:tcW w:w="37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2.31E-15</w:t>
            </w:r>
          </w:p>
        </w:tc>
        <w:tc>
          <w:tcPr>
            <w:tcW w:w="684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4.19 (2.94-5.97)</w:t>
            </w:r>
          </w:p>
        </w:tc>
        <w:tc>
          <w:tcPr>
            <w:tcW w:w="38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 xml:space="preserve">0.0012 </w:t>
            </w:r>
          </w:p>
        </w:tc>
        <w:tc>
          <w:tcPr>
            <w:tcW w:w="616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2.12 (1.35-3.34)</w:t>
            </w:r>
          </w:p>
        </w:tc>
        <w:tc>
          <w:tcPr>
            <w:tcW w:w="368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639" w:type="pct"/>
            <w:gridSpan w:val="2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364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643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</w:tr>
      <w:tr w:rsidR="00491AE2" w:rsidTr="00491AE2">
        <w:trPr>
          <w:jc w:val="center"/>
        </w:trPr>
        <w:tc>
          <w:tcPr>
            <w:tcW w:w="704" w:type="pct"/>
            <w:vMerge w:val="restart"/>
            <w:tcBorders>
              <w:right w:val="nil"/>
            </w:tcBorders>
            <w:vAlign w:val="center"/>
          </w:tcPr>
          <w:p w:rsidR="00491AE2" w:rsidRDefault="00491AE2" w:rsidP="00491AE2">
            <w:pPr>
              <w:pStyle w:val="NormalWeb"/>
              <w:widowControl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Subtype (NE+PN)</w:t>
            </w:r>
          </w:p>
        </w:tc>
        <w:tc>
          <w:tcPr>
            <w:tcW w:w="231" w:type="pct"/>
            <w:tcBorders>
              <w:left w:val="nil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  <w:r>
              <w:t>OS</w:t>
            </w:r>
          </w:p>
        </w:tc>
        <w:tc>
          <w:tcPr>
            <w:tcW w:w="37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3.14E-34</w:t>
            </w:r>
          </w:p>
        </w:tc>
        <w:tc>
          <w:tcPr>
            <w:tcW w:w="684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0.15 (0.11-0.20)</w:t>
            </w:r>
          </w:p>
        </w:tc>
        <w:tc>
          <w:tcPr>
            <w:tcW w:w="38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 xml:space="preserve">0.6728 </w:t>
            </w:r>
          </w:p>
        </w:tc>
        <w:tc>
          <w:tcPr>
            <w:tcW w:w="616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1.11 (0.68-1.80)</w:t>
            </w:r>
          </w:p>
        </w:tc>
        <w:tc>
          <w:tcPr>
            <w:tcW w:w="368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2.77E-17</w:t>
            </w:r>
          </w:p>
        </w:tc>
        <w:tc>
          <w:tcPr>
            <w:tcW w:w="639" w:type="pct"/>
            <w:gridSpan w:val="2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0.28 (0.21-0.38)</w:t>
            </w:r>
          </w:p>
        </w:tc>
        <w:tc>
          <w:tcPr>
            <w:tcW w:w="364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0.5378</w:t>
            </w:r>
          </w:p>
        </w:tc>
        <w:tc>
          <w:tcPr>
            <w:tcW w:w="643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 xml:space="preserve">0.87 (0.55-1.36) </w:t>
            </w:r>
          </w:p>
        </w:tc>
      </w:tr>
      <w:tr w:rsidR="00491AE2" w:rsidTr="00491AE2">
        <w:trPr>
          <w:jc w:val="center"/>
        </w:trPr>
        <w:tc>
          <w:tcPr>
            <w:tcW w:w="704" w:type="pct"/>
            <w:vMerge/>
            <w:tcBorders>
              <w:right w:val="nil"/>
            </w:tcBorders>
            <w:vAlign w:val="center"/>
          </w:tcPr>
          <w:p w:rsidR="00491AE2" w:rsidRDefault="00491AE2" w:rsidP="00491AE2">
            <w:pPr>
              <w:pStyle w:val="NormalWeb"/>
              <w:widowControl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nil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  <w:r>
              <w:t>PFI</w:t>
            </w:r>
          </w:p>
        </w:tc>
        <w:tc>
          <w:tcPr>
            <w:tcW w:w="37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8.22E-3</w:t>
            </w:r>
            <w:r>
              <w:rPr>
                <w:rFonts w:eastAsia="SimSun"/>
                <w:lang/>
              </w:rPr>
              <w:tab/>
            </w:r>
          </w:p>
        </w:tc>
        <w:tc>
          <w:tcPr>
            <w:tcW w:w="684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 xml:space="preserve">0.19 </w:t>
            </w:r>
            <w:r>
              <w:rPr>
                <w:rFonts w:eastAsia="TimesNewRomanPSMT"/>
              </w:rPr>
              <w:t>(0.15-0.25)</w:t>
            </w:r>
          </w:p>
        </w:tc>
        <w:tc>
          <w:tcPr>
            <w:tcW w:w="38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0.9495</w:t>
            </w:r>
          </w:p>
        </w:tc>
        <w:tc>
          <w:tcPr>
            <w:tcW w:w="616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1.01 (0.64-1.61)</w:t>
            </w:r>
          </w:p>
        </w:tc>
        <w:tc>
          <w:tcPr>
            <w:tcW w:w="368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639" w:type="pct"/>
            <w:gridSpan w:val="2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364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643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</w:tr>
      <w:tr w:rsidR="00491AE2" w:rsidTr="00491AE2">
        <w:trPr>
          <w:jc w:val="center"/>
        </w:trPr>
        <w:tc>
          <w:tcPr>
            <w:tcW w:w="704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491AE2" w:rsidRDefault="00491AE2" w:rsidP="00491AE2">
            <w:pPr>
              <w:pStyle w:val="NormalWeb"/>
              <w:widowControl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231" w:type="pct"/>
            <w:tcBorders>
              <w:left w:val="nil"/>
              <w:bottom w:val="single" w:sz="4" w:space="0" w:color="auto"/>
            </w:tcBorders>
            <w:vAlign w:val="center"/>
          </w:tcPr>
          <w:p w:rsidR="00491AE2" w:rsidRDefault="00491AE2" w:rsidP="00491AE2">
            <w:pPr>
              <w:rPr>
                <w:rFonts w:eastAsia="TimesNewRomanPSMT"/>
              </w:rPr>
            </w:pPr>
            <w:r>
              <w:t>DSS</w:t>
            </w:r>
          </w:p>
        </w:tc>
        <w:tc>
          <w:tcPr>
            <w:tcW w:w="37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8.25E-32</w:t>
            </w:r>
          </w:p>
        </w:tc>
        <w:tc>
          <w:tcPr>
            <w:tcW w:w="684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0.14 (0.10-0.20)</w:t>
            </w:r>
          </w:p>
        </w:tc>
        <w:tc>
          <w:tcPr>
            <w:tcW w:w="380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 xml:space="preserve">0.3427 </w:t>
            </w:r>
          </w:p>
        </w:tc>
        <w:tc>
          <w:tcPr>
            <w:tcW w:w="616" w:type="pct"/>
            <w:vAlign w:val="center"/>
          </w:tcPr>
          <w:p w:rsidR="00491AE2" w:rsidRDefault="00491AE2" w:rsidP="00491AE2">
            <w:pPr>
              <w:textAlignment w:val="center"/>
              <w:rPr>
                <w:rFonts w:eastAsia="SimSun"/>
                <w:lang/>
              </w:rPr>
            </w:pPr>
            <w:r>
              <w:rPr>
                <w:rFonts w:eastAsia="SimSun"/>
                <w:lang/>
              </w:rPr>
              <w:t>1.30 (0.76-2.24)</w:t>
            </w:r>
          </w:p>
        </w:tc>
        <w:tc>
          <w:tcPr>
            <w:tcW w:w="368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639" w:type="pct"/>
            <w:gridSpan w:val="2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364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  <w:tc>
          <w:tcPr>
            <w:tcW w:w="643" w:type="pct"/>
            <w:vAlign w:val="center"/>
          </w:tcPr>
          <w:p w:rsidR="00491AE2" w:rsidRDefault="00491AE2" w:rsidP="00491AE2">
            <w:pPr>
              <w:jc w:val="center"/>
              <w:textAlignment w:val="center"/>
              <w:rPr>
                <w:rFonts w:eastAsia="SimSun"/>
                <w:lang/>
              </w:rPr>
            </w:pPr>
            <w:r>
              <w:rPr>
                <w:rFonts w:eastAsia="TimesNewRomanPSMT"/>
              </w:rPr>
              <w:t>\</w:t>
            </w:r>
          </w:p>
        </w:tc>
      </w:tr>
    </w:tbl>
    <w:p w:rsidR="001B25B9" w:rsidRDefault="001B25B9"/>
    <w:sectPr w:rsidR="001B25B9" w:rsidSect="00491A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E2"/>
    <w:rsid w:val="001B25B9"/>
    <w:rsid w:val="003961DA"/>
    <w:rsid w:val="003B77BB"/>
    <w:rsid w:val="00491AE2"/>
    <w:rsid w:val="004E1FE6"/>
    <w:rsid w:val="00784A61"/>
    <w:rsid w:val="00C1550B"/>
    <w:rsid w:val="00DD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sid w:val="00491AE2"/>
    <w:pPr>
      <w:widowControl w:val="0"/>
      <w:spacing w:beforeAutospacing="1" w:afterAutospacing="1"/>
    </w:pPr>
    <w:rPr>
      <w:rFonts w:eastAsiaTheme="minorEastAsia" w:cs="Times New Roman"/>
      <w:sz w:val="24"/>
      <w:szCs w:val="24"/>
      <w:lang w:eastAsia="zh-CN"/>
    </w:rPr>
  </w:style>
  <w:style w:type="table" w:styleId="TableGrid">
    <w:name w:val="Table Grid"/>
    <w:basedOn w:val="TableNormal"/>
    <w:qFormat/>
    <w:rsid w:val="00491AE2"/>
    <w:rPr>
      <w:rFonts w:ascii="Times New Roman" w:eastAsiaTheme="minorEastAsia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sid w:val="00491AE2"/>
    <w:pPr>
      <w:widowControl w:val="0"/>
      <w:spacing w:beforeAutospacing="1" w:afterAutospacing="1"/>
    </w:pPr>
    <w:rPr>
      <w:rFonts w:eastAsiaTheme="minorEastAsia" w:cs="Times New Roman"/>
      <w:sz w:val="24"/>
      <w:szCs w:val="24"/>
      <w:lang w:eastAsia="zh-CN"/>
    </w:rPr>
  </w:style>
  <w:style w:type="table" w:styleId="TableGrid">
    <w:name w:val="Table Grid"/>
    <w:basedOn w:val="TableNormal"/>
    <w:qFormat/>
    <w:rsid w:val="00491AE2"/>
    <w:rPr>
      <w:rFonts w:ascii="Times New Roman" w:eastAsiaTheme="minorEastAsia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System11</dc:creator>
  <cp:lastModifiedBy>System11</cp:lastModifiedBy>
  <cp:revision>1</cp:revision>
  <dcterms:created xsi:type="dcterms:W3CDTF">2020-01-14T08:56:00Z</dcterms:created>
  <dcterms:modified xsi:type="dcterms:W3CDTF">2020-01-14T08:58:00Z</dcterms:modified>
</cp:coreProperties>
</file>