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16" w:rsidRDefault="00171343" w:rsidP="00435216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proofErr w:type="gramStart"/>
      <w:r w:rsidRPr="00171343">
        <w:rPr>
          <w:rFonts w:ascii="Times New Roman" w:hAnsi="Times New Roman" w:cs="Times New Roman"/>
          <w:b/>
        </w:rPr>
        <w:t>Supplementary Table 1</w:t>
      </w:r>
      <w:r w:rsidR="00435216" w:rsidRPr="00B30FF9">
        <w:rPr>
          <w:rFonts w:ascii="Times New Roman" w:hAnsi="Times New Roman" w:cs="Times New Roman"/>
          <w:b/>
        </w:rPr>
        <w:t>.</w:t>
      </w:r>
      <w:proofErr w:type="gramEnd"/>
      <w:r w:rsidR="00435216" w:rsidRPr="00B30FF9">
        <w:rPr>
          <w:rFonts w:ascii="Times New Roman" w:hAnsi="Times New Roman" w:cs="Times New Roman"/>
          <w:b/>
        </w:rPr>
        <w:t xml:space="preserve"> Definition of </w:t>
      </w:r>
      <w:r w:rsidR="00435216">
        <w:rPr>
          <w:rFonts w:ascii="Times New Roman" w:hAnsi="Times New Roman" w:cs="Times New Roman" w:hint="eastAsia"/>
          <w:b/>
        </w:rPr>
        <w:t>p</w:t>
      </w:r>
      <w:r w:rsidR="00435216" w:rsidRPr="00B30FF9">
        <w:rPr>
          <w:rFonts w:ascii="Times New Roman" w:hAnsi="Times New Roman" w:cs="Times New Roman"/>
          <w:b/>
        </w:rPr>
        <w:t xml:space="preserve">hysical </w:t>
      </w:r>
      <w:r w:rsidR="00435216">
        <w:rPr>
          <w:rFonts w:ascii="Times New Roman" w:hAnsi="Times New Roman" w:cs="Times New Roman"/>
          <w:b/>
        </w:rPr>
        <w:t>a</w:t>
      </w:r>
      <w:r w:rsidR="00435216" w:rsidRPr="00B30FF9">
        <w:rPr>
          <w:rFonts w:ascii="Times New Roman" w:hAnsi="Times New Roman" w:cs="Times New Roman"/>
          <w:b/>
        </w:rPr>
        <w:t xml:space="preserve">ctivity, </w:t>
      </w:r>
      <w:r w:rsidR="00435216">
        <w:rPr>
          <w:rFonts w:ascii="Times New Roman" w:hAnsi="Times New Roman" w:cs="Times New Roman"/>
          <w:b/>
        </w:rPr>
        <w:t>s</w:t>
      </w:r>
      <w:r w:rsidR="00435216" w:rsidRPr="00B30FF9">
        <w:rPr>
          <w:rFonts w:ascii="Times New Roman" w:hAnsi="Times New Roman" w:cs="Times New Roman"/>
          <w:b/>
        </w:rPr>
        <w:t xml:space="preserve">uccessful </w:t>
      </w:r>
      <w:r w:rsidR="00435216">
        <w:rPr>
          <w:rFonts w:ascii="Times New Roman" w:hAnsi="Times New Roman" w:cs="Times New Roman"/>
          <w:b/>
        </w:rPr>
        <w:t>a</w:t>
      </w:r>
      <w:r w:rsidR="00435216" w:rsidRPr="00B30FF9">
        <w:rPr>
          <w:rFonts w:ascii="Times New Roman" w:hAnsi="Times New Roman" w:cs="Times New Roman"/>
          <w:b/>
        </w:rPr>
        <w:t xml:space="preserve">ging and </w:t>
      </w:r>
      <w:r w:rsidR="00435216">
        <w:rPr>
          <w:rFonts w:ascii="Times New Roman" w:hAnsi="Times New Roman" w:cs="Times New Roman"/>
          <w:b/>
        </w:rPr>
        <w:t>a</w:t>
      </w:r>
      <w:r w:rsidR="00435216" w:rsidRPr="00B30FF9">
        <w:rPr>
          <w:rFonts w:ascii="Times New Roman" w:hAnsi="Times New Roman" w:cs="Times New Roman"/>
          <w:b/>
        </w:rPr>
        <w:t xml:space="preserve">djusted </w:t>
      </w:r>
      <w:r w:rsidR="00435216">
        <w:rPr>
          <w:rFonts w:ascii="Times New Roman" w:hAnsi="Times New Roman" w:cs="Times New Roman"/>
          <w:b/>
        </w:rPr>
        <w:t>c</w:t>
      </w:r>
      <w:r w:rsidR="00435216" w:rsidRPr="00B30FF9">
        <w:rPr>
          <w:rFonts w:ascii="Times New Roman" w:hAnsi="Times New Roman" w:cs="Times New Roman"/>
          <w:b/>
        </w:rPr>
        <w:t xml:space="preserve">ovariates of </w:t>
      </w:r>
      <w:r w:rsidR="00435216">
        <w:rPr>
          <w:rFonts w:ascii="Times New Roman" w:hAnsi="Times New Roman" w:cs="Times New Roman"/>
          <w:b/>
        </w:rPr>
        <w:t>i</w:t>
      </w:r>
      <w:r w:rsidR="00435216" w:rsidRPr="00B30FF9">
        <w:rPr>
          <w:rFonts w:ascii="Times New Roman" w:hAnsi="Times New Roman" w:cs="Times New Roman"/>
          <w:b/>
        </w:rPr>
        <w:t xml:space="preserve">ncluded </w:t>
      </w:r>
      <w:r w:rsidR="00435216">
        <w:rPr>
          <w:rFonts w:ascii="Times New Roman" w:hAnsi="Times New Roman" w:cs="Times New Roman"/>
          <w:b/>
        </w:rPr>
        <w:t>s</w:t>
      </w:r>
      <w:r w:rsidR="00435216" w:rsidRPr="00B30FF9">
        <w:rPr>
          <w:rFonts w:ascii="Times New Roman" w:hAnsi="Times New Roman" w:cs="Times New Roman"/>
          <w:b/>
        </w:rPr>
        <w:t>tudies.</w:t>
      </w:r>
    </w:p>
    <w:tbl>
      <w:tblPr>
        <w:tblW w:w="497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8"/>
        <w:gridCol w:w="4146"/>
        <w:gridCol w:w="4082"/>
        <w:gridCol w:w="2731"/>
      </w:tblGrid>
      <w:tr w:rsidR="00435216" w:rsidRPr="00B30FF9" w:rsidTr="00435216">
        <w:trPr>
          <w:trHeight w:val="336"/>
        </w:trPr>
        <w:tc>
          <w:tcPr>
            <w:tcW w:w="10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  <w:t>Study (Year)/ Study Project</w:t>
            </w:r>
          </w:p>
        </w:tc>
        <w:tc>
          <w:tcPr>
            <w:tcW w:w="14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  <w:t>Outcome/ Assessment Tool</w:t>
            </w:r>
          </w:p>
        </w:tc>
        <w:tc>
          <w:tcPr>
            <w:tcW w:w="14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  <w:t>Classification of Physical Activity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  <w:t>Adjusted Covariates</w:t>
            </w:r>
          </w:p>
        </w:tc>
      </w:tr>
      <w:tr w:rsidR="00435216" w:rsidRPr="00B30FF9" w:rsidTr="00435216">
        <w:trPr>
          <w:trHeight w:val="1560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Gopinath</w:t>
            </w:r>
            <w:proofErr w:type="spellEnd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 (2018)/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Blue Mountains Eye Study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Absence of stroke, coronary artery disease, angina, acute myocardial infarction, cancer, or diabetes; optimal cognitive, physical,</w:t>
            </w:r>
            <w:r w:rsidR="00A209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mental, respiratory and vascular function; and the lack of disability; and being functionally independent.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International Physical Activity Questionnaire- metabolic equivalents (METs) over 1 week.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active: METs</w:t>
            </w:r>
            <w:r w:rsidRPr="00A209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≥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5000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inactive: METs &lt;1000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Age, sex, marital status, smoking, BMI and living status</w:t>
            </w:r>
          </w:p>
        </w:tc>
      </w:tr>
      <w:tr w:rsidR="00435216" w:rsidRPr="00B30FF9" w:rsidTr="00435216">
        <w:trPr>
          <w:trHeight w:val="2808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Daskalopoulou</w:t>
            </w:r>
            <w:proofErr w:type="spellEnd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 (2018)/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10/66 Dementia Research Group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Healthy ageing index (26 health related question-indicators, including information on daily disabilities and difficulties, pain and sleep problems, cognition abilities)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 xml:space="preserve">quintiles of the baseline healthy aging score, 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Normal agers: three lowest fifths (i.e., 0–67.92 scores)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Healthy agers: two highest fifths (i.e., 67.93–100 scores)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Questionnaire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active: "very physically active" and "fairly"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inactive: "not very" and "Never"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Age, sex, smoking, alcohol, education, consumption of fruits and vegetables</w:t>
            </w:r>
          </w:p>
        </w:tc>
      </w:tr>
      <w:tr w:rsidR="00435216" w:rsidRPr="00B30FF9" w:rsidTr="00435216">
        <w:trPr>
          <w:trHeight w:val="1560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lastRenderedPageBreak/>
              <w:t>LaCroix</w:t>
            </w:r>
            <w:proofErr w:type="spellEnd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 (2016)/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Women's Health Initiative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Lived to age 80 years; no major disease (coronary disease, stroke, cancer, hip fracture, and type-2 diabetes);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no mobility disability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973972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Self-reported duration and frequency of exercise-metabolic equivalent hours per week (MET-hours/week)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active: &gt;10.5 MET-hours/week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 xml:space="preserve">Physical inactive: </w:t>
            </w:r>
            <w:r w:rsidR="008C4154" w:rsidRPr="008C4154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≤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10.5 MET-hours/week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Age, race, marital status, smoking, alcohol, education, BMI, family income,  hormone use and depression</w:t>
            </w:r>
          </w:p>
        </w:tc>
      </w:tr>
      <w:tr w:rsidR="00435216" w:rsidRPr="00B30FF9" w:rsidTr="00435216">
        <w:trPr>
          <w:trHeight w:val="1560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Almeida (2014)/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Health In Men Study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No depressive symptoms, preserved cognition and 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daily physical function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Questionnaire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Physically active: 150 min or more per week in vigorous activity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inactive: less than 150 min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Age, marital status, smoking, alcohol, education, BMI, hypertension, diabetes, coronary heart disease and cerebrovascular disease at baseline.</w:t>
            </w:r>
          </w:p>
        </w:tc>
      </w:tr>
      <w:tr w:rsidR="00435216" w:rsidRPr="00B30FF9" w:rsidTr="00435216">
        <w:trPr>
          <w:trHeight w:val="1560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Bell (2014)/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Honolulu Heart Program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Survived to age 85 years and free from the chronic diseases (coronary heart disease, stroke, cancer, chronic obstructive pulmonary disease, Parkinson's disease and treated diabetes mellitus); no physical impairment; no cognitive impairment.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Physical activity index (PAI)</w:t>
            </w:r>
            <w:r w:rsidR="00A209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Physically active: PAI</w:t>
            </w:r>
            <w:r w:rsidR="0097397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&gt;30.4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inactive: PAI</w:t>
            </w:r>
            <w:r w:rsidR="0097397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209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≤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30.4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Age</w:t>
            </w:r>
          </w:p>
        </w:tc>
      </w:tr>
      <w:tr w:rsidR="00435216" w:rsidRPr="00B30FF9" w:rsidTr="00435216">
        <w:trPr>
          <w:trHeight w:val="2496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lastRenderedPageBreak/>
              <w:t>Gureje</w:t>
            </w:r>
            <w:proofErr w:type="spellEnd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 (2014)/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Ibadan Study of Aging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Absence of chronic health condition (Hypertension, arthritis, diabetes, heart disease, asthma, depression, dementia); complete functional independence; self-reported satisfaction with life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9BE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International Physical Activity Questionnaire-</w:t>
            </w:r>
          </w:p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Physical active: vigorous levels of physical activity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inactive: low levels of physical activity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Age, sex, smoking, alcohol, education, residence,  economic status,  self-reported health, contact with family, contact with friends, participation in household activities, participation in community activities, functional disability at baseline</w:t>
            </w:r>
          </w:p>
        </w:tc>
      </w:tr>
      <w:tr w:rsidR="00435216" w:rsidRPr="00B30FF9" w:rsidTr="00435216">
        <w:trPr>
          <w:trHeight w:val="1560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Hodge (2014)/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Melbourne Collaborative Cohort Study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Surviving to age 70 years or older; absence of major chronic diseases; no major limitations of physical function and maintaining good mental health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Questionnaire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active: moderate-high physical activity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inactive: none-low physical activity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973972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Age, sex, marital status, smoking, alcohol, education, BMI, follow-up period, diet, waist to hip ratio, asthma, hypertension, a</w:t>
            </w:r>
            <w:r w:rsidR="0097397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r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thritis, kidney</w:t>
            </w:r>
            <w:r w:rsidR="0097397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stones, gallstones</w:t>
            </w:r>
          </w:p>
        </w:tc>
      </w:tr>
      <w:tr w:rsidR="00435216" w:rsidRPr="00B30FF9" w:rsidTr="00435216">
        <w:trPr>
          <w:trHeight w:val="1560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Hamer</w:t>
            </w:r>
            <w:proofErr w:type="spellEnd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 (2014)/ 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English Longitudinal Study of Ageing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Being free from major chronic disease; preserve cognitive function and physical functions; good mental health.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Questionnaire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Vigorous physical active: vigorous activity at least once a week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inactive: no moderate or vigorous activity in a week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Age, sex, marital status, smoking, alcohol, economic status.</w:t>
            </w:r>
          </w:p>
        </w:tc>
      </w:tr>
      <w:tr w:rsidR="00435216" w:rsidRPr="00B30FF9" w:rsidTr="00435216">
        <w:trPr>
          <w:trHeight w:val="1896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lastRenderedPageBreak/>
              <w:t>Sabia</w:t>
            </w:r>
            <w:proofErr w:type="spellEnd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 (2012)/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Whitehall II cohort study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 disease of cancer, coronary artery disease, stroke or diabetes; good cognitive, physical, respiratory and cardiovascular function; absence of disability; good mental health.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973972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Questionnaire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 xml:space="preserve">Physical active: </w:t>
            </w:r>
            <w:r w:rsidR="00973972" w:rsidRPr="00A209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≥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2.5 hours/week moderate physical activity or </w:t>
            </w:r>
            <w:r w:rsidR="00973972" w:rsidRPr="00A209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≥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 hours/week vigorous physical activity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inactive: no physical activity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Age, sex, marital status and education</w:t>
            </w:r>
          </w:p>
        </w:tc>
      </w:tr>
      <w:tr w:rsidR="00435216" w:rsidRPr="00B30FF9" w:rsidTr="00435216">
        <w:trPr>
          <w:trHeight w:val="2496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Sun (2010)/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Nurses' Health Study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 history of cancer, diabetes, myocardial infarction,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coronary artery bypass graft surgery, congestive heart failure, stroke, kidney failure, chronic obstructive pulmonary disease, Parkinson's disease, multiple sclerosis, or amyotrophic lateral sclerosis; No impairment in cognitive function; No physical disabilities; No mental health limitations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9BE" w:rsidRDefault="00435216" w:rsidP="00A209BE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Questionnaire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The average time per week in the past year participants spent on leisure-time physical activities- metabolic-equivalent tasks (METs)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Activity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 Quintile</w:t>
            </w:r>
          </w:p>
          <w:p w:rsidR="00435216" w:rsidRPr="00B30FF9" w:rsidRDefault="00435216" w:rsidP="00A209BE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Physical active: MET </w:t>
            </w:r>
            <w:r w:rsidR="00973972" w:rsidRPr="00A209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≥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22.9 (h/</w:t>
            </w:r>
            <w:proofErr w:type="spellStart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wk</w:t>
            </w:r>
            <w:proofErr w:type="spellEnd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inactive: MET 0.2-2.3 (h/</w:t>
            </w:r>
            <w:proofErr w:type="spellStart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wk</w:t>
            </w:r>
            <w:proofErr w:type="spellEnd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Age, marital status, smoking, alcohol, education, BMI,  hormone use, family history of heart disease, diabetes, or cancer, dietary polyunsaturated to saturated fat ratio, intakes of trans fat, and cereal fiber; and intakes of fruits and vegetables and red meat.</w:t>
            </w:r>
          </w:p>
        </w:tc>
      </w:tr>
      <w:tr w:rsidR="00435216" w:rsidRPr="00B30FF9" w:rsidTr="00435216">
        <w:trPr>
          <w:trHeight w:val="2184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Kaplan (2008)/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Canadian National Population Health Survey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Health Utilities Index Mark 3 (HUI3): vision, hearing, speech, ambulation, dexterity, emotion, cognition, and pain/discomfort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Suc</w:t>
            </w:r>
            <w:r w:rsidR="008C4154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cessful aging group: HUI3 score </w:t>
            </w:r>
            <w:r w:rsidR="00973972" w:rsidRPr="00973972">
              <w:rPr>
                <w:rFonts w:ascii="Times New Roman Uni" w:eastAsia="Times New Roman Uni" w:hAnsi="Times New Roman Uni" w:cs="Times New Roman Uni"/>
                <w:color w:val="000000"/>
                <w:kern w:val="0"/>
                <w:szCs w:val="24"/>
              </w:rPr>
              <w:lastRenderedPageBreak/>
              <w:t>≥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0.89 at each cycle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 xml:space="preserve">Non-successful aging group: HUI score &lt;0.89 and not institutionalized </w:t>
            </w:r>
            <w:proofErr w:type="spellStart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surviver</w:t>
            </w:r>
            <w:proofErr w:type="spellEnd"/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lastRenderedPageBreak/>
              <w:t>Questionnaire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Physically active: at least 3 times per week for at least 15 minutes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Physically inactive: less than 3 times per week for at least 15 minutes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Age, sex, marital status, smoking, alcohol, education, family income, psychosocial factors, normal weight, health status</w:t>
            </w:r>
          </w:p>
        </w:tc>
      </w:tr>
      <w:tr w:rsidR="00435216" w:rsidRPr="00B30FF9" w:rsidTr="00435216">
        <w:trPr>
          <w:trHeight w:val="1248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lastRenderedPageBreak/>
              <w:t>Britton (2008)/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Whitehall II cohort study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Free from major disease (coronary artery disease, stroke, cancer, diabetes mellitus, depression, or metabolic syndrome); good physical and mental function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973972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Questionnaire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Vigorous physical active: &gt;1 hours/week physical activity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inactive: no physical activity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Age, socio-economic position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and number of phases attended</w:t>
            </w:r>
          </w:p>
        </w:tc>
      </w:tr>
      <w:tr w:rsidR="00435216" w:rsidRPr="00B30FF9" w:rsidTr="00435216">
        <w:trPr>
          <w:trHeight w:val="1560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proofErr w:type="spellStart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Haveman-Nies</w:t>
            </w:r>
            <w:proofErr w:type="spellEnd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 (2003)/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European multi-</w:t>
            </w:r>
            <w:proofErr w:type="spellStart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centre</w:t>
            </w:r>
            <w:proofErr w:type="spellEnd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 SENECA study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Remain physical independent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Physical Activity Questionnaire for the Elderly (</w:t>
            </w:r>
            <w:proofErr w:type="spellStart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Voorrips</w:t>
            </w:r>
            <w:proofErr w:type="spellEnd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 score)-Sex-specific </w:t>
            </w:r>
            <w:proofErr w:type="spellStart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tertiles</w:t>
            </w:r>
            <w:proofErr w:type="spellEnd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 xml:space="preserve">Physical active: the intermediate- and high activity </w:t>
            </w:r>
            <w:proofErr w:type="spellStart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tertiles</w:t>
            </w:r>
            <w:proofErr w:type="spellEnd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 xml:space="preserve">Physical inactive: the low-activity </w:t>
            </w:r>
            <w:proofErr w:type="spellStart"/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tertile</w:t>
            </w:r>
            <w:proofErr w:type="spellEnd"/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Age, sex, smoking, education, BMI,  dietary quality</w:t>
            </w:r>
          </w:p>
        </w:tc>
      </w:tr>
      <w:tr w:rsidR="00435216" w:rsidRPr="00B30FF9" w:rsidTr="00435216">
        <w:trPr>
          <w:trHeight w:val="1560"/>
        </w:trPr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Ford (2000)</w:t>
            </w:r>
          </w:p>
        </w:tc>
        <w:tc>
          <w:tcPr>
            <w:tcW w:w="1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Physical independence: activities of daily living and instrumental activities of daily living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Questionnaire: Do you exercise regularly?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active: yes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inactive: no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216" w:rsidRPr="00B30FF9" w:rsidRDefault="00435216" w:rsidP="00973972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Age, sex, race, marital status, smoking, alcohol, education, adequate income, physical function, medical condition, cognitive status, depression, attitudes</w:t>
            </w:r>
          </w:p>
        </w:tc>
      </w:tr>
      <w:tr w:rsidR="00435216" w:rsidRPr="00B30FF9" w:rsidTr="00435216">
        <w:trPr>
          <w:trHeight w:val="948"/>
        </w:trPr>
        <w:tc>
          <w:tcPr>
            <w:tcW w:w="10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lastRenderedPageBreak/>
              <w:t xml:space="preserve">Strawbridge (1996)/ 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Alameda County Study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basic physical activities, no more than a little difficulty doing physical performance activities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Questionnaire: Do you often walk for exercise?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active: yes</w:t>
            </w: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br/>
              <w:t>Physical inactive: no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35216" w:rsidRPr="00B30FF9" w:rsidRDefault="00435216" w:rsidP="00E733C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B30FF9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Age, sex and baseline successful aging</w:t>
            </w:r>
          </w:p>
        </w:tc>
      </w:tr>
    </w:tbl>
    <w:p w:rsidR="00924E3F" w:rsidRPr="00435216" w:rsidRDefault="00435216" w:rsidP="00A97046">
      <w:pPr>
        <w:spacing w:line="360" w:lineRule="auto"/>
      </w:pPr>
      <w:r w:rsidRPr="00435216">
        <w:rPr>
          <w:rFonts w:ascii="Times New Roman" w:hAnsi="Times New Roman" w:cs="Times New Roman"/>
        </w:rPr>
        <w:t>Abbreviations: BMI: Body Mass Index; MET: Metabolic Equivalen</w:t>
      </w:r>
      <w:r w:rsidR="00A97046">
        <w:rPr>
          <w:rFonts w:ascii="Times New Roman" w:hAnsi="Times New Roman" w:cs="Times New Roman"/>
        </w:rPr>
        <w:t>t; PAI: Physical Activity Index.</w:t>
      </w:r>
    </w:p>
    <w:sectPr w:rsidR="00924E3F" w:rsidRPr="00435216" w:rsidSect="0043521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Uni">
    <w:altName w:val="Arial Unicode MS"/>
    <w:charset w:val="88"/>
    <w:family w:val="roman"/>
    <w:pitch w:val="variable"/>
    <w:sig w:usb0="00000000" w:usb1="F9DFFFFF" w:usb2="0000003E" w:usb3="00000000" w:csb0="001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16"/>
    <w:rsid w:val="00171343"/>
    <w:rsid w:val="00435216"/>
    <w:rsid w:val="00670EAC"/>
    <w:rsid w:val="008C4154"/>
    <w:rsid w:val="00924E3F"/>
    <w:rsid w:val="00973972"/>
    <w:rsid w:val="00A209BE"/>
    <w:rsid w:val="00A9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yihsuan723@gmail.com</dc:creator>
  <cp:keywords/>
  <dc:description/>
  <cp:lastModifiedBy>admin</cp:lastModifiedBy>
  <cp:revision>7</cp:revision>
  <dcterms:created xsi:type="dcterms:W3CDTF">2020-01-31T02:10:00Z</dcterms:created>
  <dcterms:modified xsi:type="dcterms:W3CDTF">2020-04-11T10:54:00Z</dcterms:modified>
</cp:coreProperties>
</file>