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88" w:rsidRDefault="00B87FB5">
      <w:pPr>
        <w:spacing w:line="480" w:lineRule="auto"/>
        <w:rPr>
          <w:rFonts w:ascii="Times New Roman" w:hAnsi="Times New Roman" w:cs="Times New Roman"/>
          <w:b/>
          <w:bCs/>
        </w:rPr>
      </w:pPr>
      <w:r>
        <w:rPr>
          <w:rFonts w:ascii="Times New Roman" w:hAnsi="Times New Roman" w:cs="Times New Roman"/>
          <w:b/>
          <w:bCs/>
        </w:rPr>
        <w:t>Appendix 2</w:t>
      </w:r>
      <w:bookmarkStart w:id="0" w:name="_GoBack"/>
      <w:bookmarkEnd w:id="0"/>
    </w:p>
    <w:p w:rsidR="00F37B88" w:rsidRDefault="00B87FB5">
      <w:pPr>
        <w:spacing w:line="480" w:lineRule="auto"/>
        <w:jc w:val="left"/>
        <w:rPr>
          <w:rFonts w:ascii="Times New Roman" w:hAnsi="Times New Roman" w:cs="Times New Roman"/>
          <w:b/>
          <w:bCs/>
        </w:rPr>
      </w:pPr>
      <w:bookmarkStart w:id="1" w:name="_Hlk70803351"/>
      <w:r>
        <w:rPr>
          <w:rFonts w:ascii="Times New Roman" w:hAnsi="Times New Roman" w:cs="Times New Roman"/>
          <w:b/>
          <w:bCs/>
        </w:rPr>
        <w:t xml:space="preserve">The network meta-analysis program of STATA software for the ratio of virological cure in </w:t>
      </w:r>
      <w:r>
        <w:rPr>
          <w:rFonts w:ascii="Times New Roman" w:hAnsi="Times New Roman" w:cs="Times New Roman" w:hint="eastAsia"/>
          <w:b/>
          <w:bCs/>
        </w:rPr>
        <w:t>non-</w:t>
      </w:r>
      <w:r>
        <w:rPr>
          <w:rFonts w:ascii="Times New Roman" w:hAnsi="Times New Roman" w:cs="Times New Roman"/>
          <w:b/>
          <w:bCs/>
        </w:rPr>
        <w:t>severe patients with COVID-19</w:t>
      </w:r>
    </w:p>
    <w:p w:rsidR="00F37B88" w:rsidRDefault="00B87FB5">
      <w:pPr>
        <w:spacing w:line="480" w:lineRule="auto"/>
        <w:jc w:val="left"/>
        <w:rPr>
          <w:rFonts w:ascii="Times New Roman" w:hAnsi="Times New Roman" w:cs="Times New Roman"/>
          <w:i/>
          <w:iCs/>
        </w:rPr>
      </w:pPr>
      <w:bookmarkStart w:id="2" w:name="_Hlk70803437"/>
      <w:bookmarkEnd w:id="1"/>
      <w:r>
        <w:rPr>
          <w:rFonts w:ascii="Times New Roman" w:hAnsi="Times New Roman" w:cs="Times New Roman"/>
          <w:i/>
          <w:iCs/>
        </w:rPr>
        <w:t xml:space="preserve">network setup r n, stud(study) trt(t) num </w:t>
      </w:r>
      <w:r>
        <w:rPr>
          <w:rFonts w:ascii="Times New Roman" w:hAnsi="Times New Roman" w:cs="Times New Roman"/>
          <w:i/>
          <w:iCs/>
        </w:rPr>
        <w:t>ref(Placebo)</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network map, improve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network meta 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network meta consistency</w:t>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network sidesplit all, tau</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network rank min, all zero reps(5000) gen(prob)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jc w:val="left"/>
        <w:rPr>
          <w:rFonts w:ascii="Times New Roman" w:hAnsi="Times New Roman" w:cs="Times New Roman"/>
          <w:i/>
          <w:iCs/>
        </w:rPr>
      </w:pPr>
      <w:r>
        <w:rPr>
          <w:rFonts w:ascii="Times New Roman" w:hAnsi="Times New Roman" w:cs="Times New Roman"/>
          <w:i/>
          <w:iCs/>
        </w:rPr>
        <w:t>sucra prob*, lab(Placebo Arbidol Ayurvedic CPC HCP HCQ HCQ/AZM HDB HDVD Ivermecti</w:t>
      </w:r>
      <w:r>
        <w:rPr>
          <w:rFonts w:ascii="Times New Roman" w:hAnsi="Times New Roman" w:cs="Times New Roman"/>
          <w:i/>
          <w:iCs/>
        </w:rPr>
        <w:t>n Ivermectin/Doxycycline LCP LDB LDI MDB MDB/Etesevimab Methylprednisolone Nitazoxanide PL Proxalutamide REGN-COV2 Remdesivir)</w:t>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netleague, lab(Placebo Arbidol Ayurvedic CPC HCP HCQ HCA HDB HDVD Ivermectin ID LCP LDB LDI MDB MDE Methylprednisolone Nitazoxa</w:t>
      </w:r>
      <w:r>
        <w:rPr>
          <w:rFonts w:ascii="Times New Roman" w:hAnsi="Times New Roman" w:cs="Times New Roman"/>
          <w:i/>
          <w:iCs/>
        </w:rPr>
        <w:t>nide PL Proxalutamide RC Remdesivir) sort(Ayurvedic Proxalutamide HDVD  Ivermectin LCP ID PL Nitazoxanide CPC Arbidol RC HCP LDI HCA Remdesivir MDE LDB Methylprednisolone MDB  Placebo HDB HCQ) eform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convert pairs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netfunnel _y _stderr _</w:t>
      </w:r>
      <w:r>
        <w:rPr>
          <w:rFonts w:ascii="Times New Roman" w:hAnsi="Times New Roman" w:cs="Times New Roman"/>
          <w:i/>
          <w:iCs/>
        </w:rPr>
        <w:t>t1 _t2 , random bycomp add(lfit _stderr _ES_CEN) noalpha</w:t>
      </w:r>
    </w:p>
    <w:p w:rsidR="00F37B88" w:rsidRDefault="00B87FB5">
      <w:pPr>
        <w:spacing w:line="480" w:lineRule="auto"/>
        <w:rPr>
          <w:rFonts w:ascii="Times New Roman" w:hAnsi="Times New Roman" w:cs="Times New Roman"/>
          <w:i/>
          <w:iCs/>
        </w:rPr>
      </w:pPr>
      <w:r>
        <w:rPr>
          <w:rFonts w:ascii="Times New Roman" w:hAnsi="Times New Roman" w:cs="Times New Roman"/>
          <w:i/>
          <w:iCs/>
        </w:rPr>
        <w:t>ifplot _y _stderr _t1 _t2 study, tau2(loop)</w:t>
      </w:r>
    </w:p>
    <w:p w:rsidR="00F37B88" w:rsidRDefault="00B87FB5">
      <w:pPr>
        <w:spacing w:line="480" w:lineRule="auto"/>
        <w:rPr>
          <w:rFonts w:ascii="Times New Roman" w:hAnsi="Times New Roman" w:cs="Times New Roman"/>
          <w:i/>
          <w:iCs/>
        </w:rPr>
      </w:pPr>
      <w:r>
        <w:rPr>
          <w:rFonts w:ascii="Times New Roman" w:hAnsi="Times New Roman" w:cs="Times New Roman"/>
          <w:i/>
          <w:iCs/>
        </w:rPr>
        <w:t>midas tp fp fn tn,reg(ms cd ss ds is id db rrb lci)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bookmarkEnd w:id="2"/>
    <w:p w:rsidR="00F37B88" w:rsidRDefault="00F37B88">
      <w:pPr>
        <w:spacing w:line="480" w:lineRule="auto"/>
        <w:rPr>
          <w:rFonts w:ascii="Times New Roman" w:hAnsi="Times New Roman" w:cs="Times New Roman"/>
        </w:rPr>
      </w:pPr>
    </w:p>
    <w:p w:rsidR="00F37B88" w:rsidRDefault="00F37B88">
      <w:pPr>
        <w:spacing w:line="480" w:lineRule="auto"/>
        <w:rPr>
          <w:rFonts w:ascii="Times New Roman" w:hAnsi="Times New Roman" w:cs="Times New Roman"/>
        </w:rPr>
      </w:pPr>
    </w:p>
    <w:p w:rsidR="00F37B88" w:rsidRDefault="00B87FB5">
      <w:pPr>
        <w:spacing w:line="480" w:lineRule="auto"/>
        <w:rPr>
          <w:rFonts w:ascii="Times New Roman" w:hAnsi="Times New Roman" w:cs="Times New Roman"/>
          <w:b/>
          <w:bCs/>
        </w:rPr>
      </w:pPr>
      <w:r>
        <w:rPr>
          <w:rFonts w:ascii="Times New Roman" w:hAnsi="Times New Roman" w:cs="Times New Roman"/>
          <w:b/>
          <w:bCs/>
        </w:rPr>
        <w:lastRenderedPageBreak/>
        <w:t>The network meta-analysis program of STATA software for all-cause mortality in non-severe patien</w:t>
      </w:r>
      <w:r>
        <w:rPr>
          <w:rFonts w:ascii="Times New Roman" w:hAnsi="Times New Roman" w:cs="Times New Roman"/>
          <w:b/>
          <w:bCs/>
        </w:rPr>
        <w:t>ts with COVID-19</w:t>
      </w:r>
    </w:p>
    <w:p w:rsidR="00F37B88" w:rsidRDefault="00B87FB5">
      <w:pPr>
        <w:spacing w:line="480" w:lineRule="auto"/>
        <w:rPr>
          <w:rFonts w:ascii="Times New Roman" w:hAnsi="Times New Roman" w:cs="Times New Roman"/>
          <w:i/>
          <w:iCs/>
        </w:rPr>
      </w:pPr>
      <w:bookmarkStart w:id="3" w:name="_Hlk70803609"/>
      <w:r>
        <w:rPr>
          <w:rFonts w:ascii="Times New Roman" w:hAnsi="Times New Roman" w:cs="Times New Roman"/>
          <w:i/>
          <w:iCs/>
        </w:rPr>
        <w:t>network setup r n, stud(study) trt(t) num ref(Placebo)</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map, improve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consistency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sidesplit all, tau</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rank min, all zero reps(5000) gen(prob)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 xml:space="preserve">sucra prob*, </w:t>
      </w:r>
      <w:r>
        <w:rPr>
          <w:rFonts w:ascii="Times New Roman" w:hAnsi="Times New Roman" w:cs="Times New Roman"/>
          <w:i/>
          <w:iCs/>
        </w:rPr>
        <w:t>lab(Placebo Baricitinib C21 CPC Camostat-mesilate Canakinumab Colchicine HCP HCQ HCQ/AZM HDIVZn IFN-β Imatinib Ivermectin LCP LY-CoV555 Losartan Methylprednisolone NPF Nitazoxanide Proxalutamide Remdesivir Sotrovimab Sulodexide Tocilizumab)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netleague, l</w:t>
      </w:r>
      <w:r>
        <w:rPr>
          <w:rFonts w:ascii="Times New Roman" w:hAnsi="Times New Roman" w:cs="Times New Roman"/>
          <w:i/>
          <w:iCs/>
        </w:rPr>
        <w:t>ab(Placebo Baricitinib C21 CPC CM Canakinumab Colchicine HCP HCQ HCA HDIVZn IFNβ Imatinib Ivermectin LCP LC Losartan Methylprednisolone NPF Nitazoxanide Proxalutamide Remdesivir Sotrovimab Sulodexide Tocilizumab) sort(Proxalutamide IFNβ Nitazoxanide Sulode</w:t>
      </w:r>
      <w:r>
        <w:rPr>
          <w:rFonts w:ascii="Times New Roman" w:hAnsi="Times New Roman" w:cs="Times New Roman"/>
          <w:i/>
          <w:iCs/>
        </w:rPr>
        <w:t>xide C21 Imatinib Sotrovimab Baricitinib Colchicine Canakinumab HCQ HDIVZn Ivermectin NPF Losartan Methylprednisolone CM Placebo Remdesivir Tocilizumab HCA LC HCP CPC LCP) eform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convert pairs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netfunnel _y _stderr _t1 _t2 , random bycomp a</w:t>
      </w:r>
      <w:r>
        <w:rPr>
          <w:rFonts w:ascii="Times New Roman" w:hAnsi="Times New Roman" w:cs="Times New Roman"/>
          <w:i/>
          <w:iCs/>
        </w:rPr>
        <w:t>dd(lfit _stderr _ES_CEN) noalpha</w:t>
      </w:r>
    </w:p>
    <w:p w:rsidR="00F37B88" w:rsidRDefault="00B87FB5">
      <w:pPr>
        <w:spacing w:line="480" w:lineRule="auto"/>
        <w:rPr>
          <w:rFonts w:ascii="Times New Roman" w:hAnsi="Times New Roman" w:cs="Times New Roman"/>
          <w:i/>
          <w:iCs/>
        </w:rPr>
      </w:pPr>
      <w:r>
        <w:rPr>
          <w:rFonts w:ascii="Times New Roman" w:hAnsi="Times New Roman" w:cs="Times New Roman"/>
          <w:i/>
          <w:iCs/>
        </w:rPr>
        <w:t>ifplot _y _stderr _t1 _t2 study, tau2(loop)</w:t>
      </w:r>
    </w:p>
    <w:p w:rsidR="00F37B88" w:rsidRDefault="00B87FB5">
      <w:pPr>
        <w:spacing w:line="480" w:lineRule="auto"/>
        <w:rPr>
          <w:rFonts w:ascii="Times New Roman" w:hAnsi="Times New Roman" w:cs="Times New Roman"/>
          <w:i/>
          <w:iCs/>
        </w:rPr>
      </w:pPr>
      <w:r>
        <w:rPr>
          <w:rFonts w:ascii="Times New Roman" w:hAnsi="Times New Roman" w:cs="Times New Roman"/>
          <w:i/>
          <w:iCs/>
        </w:rPr>
        <w:t>midas tp fp fn tn,reg(ms cd ss ds is id db rrb lci)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bookmarkEnd w:id="3"/>
    <w:p w:rsidR="00F37B88" w:rsidRDefault="00F37B88">
      <w:pPr>
        <w:spacing w:line="480" w:lineRule="auto"/>
        <w:rPr>
          <w:rFonts w:ascii="Times New Roman" w:hAnsi="Times New Roman" w:cs="Times New Roman"/>
        </w:rPr>
      </w:pPr>
    </w:p>
    <w:p w:rsidR="00F37B88" w:rsidRDefault="00B87FB5">
      <w:pPr>
        <w:spacing w:line="480" w:lineRule="auto"/>
        <w:rPr>
          <w:rFonts w:ascii="Times New Roman" w:hAnsi="Times New Roman" w:cs="Times New Roman"/>
          <w:b/>
          <w:bCs/>
        </w:rPr>
      </w:pPr>
      <w:r>
        <w:rPr>
          <w:rFonts w:ascii="Times New Roman" w:hAnsi="Times New Roman" w:cs="Times New Roman"/>
          <w:b/>
          <w:bCs/>
        </w:rPr>
        <w:lastRenderedPageBreak/>
        <w:t>The network meta-analysis program of STATA software for the rate of treatment-emergent adverse events in non-severe patie</w:t>
      </w:r>
      <w:r>
        <w:rPr>
          <w:rFonts w:ascii="Times New Roman" w:hAnsi="Times New Roman" w:cs="Times New Roman"/>
          <w:b/>
          <w:bCs/>
        </w:rPr>
        <w:t>nts with COVID-19</w:t>
      </w:r>
      <w:r>
        <w:rPr>
          <w:rFonts w:ascii="Times New Roman" w:hAnsi="Times New Roman" w:cs="Times New Roman"/>
          <w:b/>
          <w:b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setup r n, stud(study) trt(t) num ref(Placebo)</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map, improve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consistency</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sidesplit all, tau</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rank min, all zero reps(5000) gen(prob)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 xml:space="preserve">ssucra prob*, </w:t>
      </w:r>
      <w:r>
        <w:rPr>
          <w:rFonts w:ascii="Times New Roman" w:hAnsi="Times New Roman" w:cs="Times New Roman"/>
          <w:i/>
          <w:iCs/>
        </w:rPr>
        <w:t>lab(Placebo Arbidol Baricitinib CPC Camostat-mesilate Colchicine Fluvoxamine HCP HCQ HDB IFN-β Ivermectin LCP LDB LDI LPV/r LY-CoV555 MDB MDB/Etesevimab NPF Nitazoxanide PL Proxalutamide REGN-COV2 Remdesivir Sotrovimab Sulodexide Tocilizumab)</w:t>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netleague, l</w:t>
      </w:r>
      <w:r>
        <w:rPr>
          <w:rFonts w:ascii="Times New Roman" w:hAnsi="Times New Roman" w:cs="Times New Roman"/>
          <w:i/>
          <w:iCs/>
        </w:rPr>
        <w:t>ab(Placebo Arbidol Baricitinib CPC CM Colchicine Fluvoxamine HCP HCQ HDB IFNβ Ivermectin LCP LDB LDI LPVr LC MDB MDE NPF Nitazoxanide PL Proxalutamide RC Remdesivir Sotrovimab Sulodexide Tocilizumab) sort(Proxalutamide RC NPF MDE CM HCP HDB Colchicine Iver</w:t>
      </w:r>
      <w:r>
        <w:rPr>
          <w:rFonts w:ascii="Times New Roman" w:hAnsi="Times New Roman" w:cs="Times New Roman"/>
          <w:i/>
          <w:iCs/>
        </w:rPr>
        <w:t>mectin IFNβ CPC Tocilizumab Sotrovimab Nitazoxanide MDB LCP Fluvoxamine Arbidol LDB Baricitinib Placebo HCQ LC Remdesivir LDI Sulodexide PL LPVr) eform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convert pairs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netfunnel _y _stderr _t1 _t2 , random bycomp add(lfit _stderr _ES_CEN) n</w:t>
      </w:r>
      <w:r>
        <w:rPr>
          <w:rFonts w:ascii="Times New Roman" w:hAnsi="Times New Roman" w:cs="Times New Roman"/>
          <w:i/>
          <w:iCs/>
        </w:rPr>
        <w:t>oalpha</w:t>
      </w:r>
    </w:p>
    <w:p w:rsidR="00F37B88" w:rsidRDefault="00B87FB5">
      <w:pPr>
        <w:spacing w:line="480" w:lineRule="auto"/>
        <w:rPr>
          <w:rFonts w:ascii="Times New Roman" w:hAnsi="Times New Roman" w:cs="Times New Roman"/>
          <w:i/>
          <w:iCs/>
        </w:rPr>
      </w:pPr>
      <w:r>
        <w:rPr>
          <w:rFonts w:ascii="Times New Roman" w:hAnsi="Times New Roman" w:cs="Times New Roman"/>
          <w:i/>
          <w:iCs/>
        </w:rPr>
        <w:t>ifplot _y _stderr _t1 _t2 study, tau2(loop)</w:t>
      </w:r>
    </w:p>
    <w:p w:rsidR="00F37B88" w:rsidRDefault="00B87FB5">
      <w:pPr>
        <w:spacing w:line="480" w:lineRule="auto"/>
        <w:rPr>
          <w:rFonts w:ascii="Times New Roman" w:hAnsi="Times New Roman" w:cs="Times New Roman"/>
          <w:i/>
          <w:iCs/>
        </w:rPr>
      </w:pPr>
      <w:r>
        <w:rPr>
          <w:rFonts w:ascii="Times New Roman" w:hAnsi="Times New Roman" w:cs="Times New Roman"/>
          <w:i/>
          <w:iCs/>
        </w:rPr>
        <w:t>midas tp fp fn tn,reg(ms cd ss ds is id db rrb lci)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37B88" w:rsidRDefault="00B87FB5">
      <w:pPr>
        <w:spacing w:line="480" w:lineRule="auto"/>
        <w:rPr>
          <w:rFonts w:ascii="Times New Roman" w:hAnsi="Times New Roman" w:cs="Times New Roman"/>
          <w:b/>
          <w:bCs/>
        </w:rPr>
      </w:pPr>
      <w:r>
        <w:rPr>
          <w:rFonts w:ascii="Times New Roman" w:hAnsi="Times New Roman" w:cs="Times New Roman"/>
          <w:b/>
          <w:bCs/>
        </w:rPr>
        <w:lastRenderedPageBreak/>
        <w:t>The network meta-analysis program of STATA software for all-cause mortality in severe patients with COVID-19</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setup r n, stud(study) tr</w:t>
      </w:r>
      <w:r>
        <w:rPr>
          <w:rFonts w:ascii="Times New Roman" w:hAnsi="Times New Roman" w:cs="Times New Roman"/>
          <w:i/>
          <w:iCs/>
        </w:rPr>
        <w:t>t(t) num ref(Placebo)</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map, improve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consistency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sidesplit all, tau</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rank min, all zero reps(5000) gen(prob)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 xml:space="preserve">sucra prob*, lab(Placebo ALA CP HS Hydrocortisone IG LS Lenzilumab </w:t>
      </w:r>
      <w:r>
        <w:rPr>
          <w:rFonts w:ascii="Times New Roman" w:hAnsi="Times New Roman" w:cs="Times New Roman"/>
          <w:i/>
          <w:iCs/>
        </w:rPr>
        <w:t>Mavrilimumab Mycobacterium-w N-acetylcysteine Ruxolitinib Tocilizumab)</w:t>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netleague, lab(Placebo ALA CP HS Hydrocortisone IG LS Lenzilumab Mavrilimumab Mycobacteriumw Nacetylcysteine Ruxolitinib Tocilizumab) sort(ALA IG Ruxolitinib Mavrilimumab Lenzilumab H</w:t>
      </w:r>
      <w:r>
        <w:rPr>
          <w:rFonts w:ascii="Times New Roman" w:hAnsi="Times New Roman" w:cs="Times New Roman"/>
          <w:i/>
          <w:iCs/>
        </w:rPr>
        <w:t>ydrocortisone CP Mycobacteriumw Nacetylcysteine Placebo Tocilizumab LS HS) eform</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convert pairs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netfunnel _y _stderr _t1 _t2 , random bycomp add(lfit _stderr _ES_CEN) noalpha</w:t>
      </w:r>
    </w:p>
    <w:p w:rsidR="00F37B88" w:rsidRDefault="00B87FB5">
      <w:pPr>
        <w:spacing w:line="480" w:lineRule="auto"/>
        <w:rPr>
          <w:rFonts w:ascii="Times New Roman" w:hAnsi="Times New Roman" w:cs="Times New Roman"/>
          <w:i/>
          <w:iCs/>
        </w:rPr>
      </w:pPr>
      <w:r>
        <w:rPr>
          <w:rFonts w:ascii="Times New Roman" w:hAnsi="Times New Roman" w:cs="Times New Roman"/>
          <w:i/>
          <w:iCs/>
        </w:rPr>
        <w:t>ifplot _y _stderr _t1 _t2 study, tau2(loop)</w:t>
      </w:r>
    </w:p>
    <w:p w:rsidR="00F37B88" w:rsidRDefault="00B87FB5">
      <w:pPr>
        <w:spacing w:line="480" w:lineRule="auto"/>
        <w:rPr>
          <w:rFonts w:ascii="Times New Roman" w:hAnsi="Times New Roman" w:cs="Times New Roman"/>
          <w:i/>
          <w:iCs/>
        </w:rPr>
      </w:pPr>
      <w:r>
        <w:rPr>
          <w:rFonts w:ascii="Times New Roman" w:hAnsi="Times New Roman" w:cs="Times New Roman"/>
          <w:i/>
          <w:iCs/>
        </w:rPr>
        <w:t>midas tp fp fn tn,reg</w:t>
      </w:r>
      <w:r>
        <w:rPr>
          <w:rFonts w:ascii="Times New Roman" w:hAnsi="Times New Roman" w:cs="Times New Roman"/>
          <w:i/>
          <w:iCs/>
        </w:rPr>
        <w:t>(ms cd ss ds is id db rrb lci)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F37B88">
      <w:pPr>
        <w:spacing w:line="480" w:lineRule="auto"/>
        <w:rPr>
          <w:rFonts w:ascii="Times New Roman" w:hAnsi="Times New Roman" w:cs="Times New Roman"/>
        </w:rPr>
      </w:pPr>
    </w:p>
    <w:p w:rsidR="00F37B88" w:rsidRDefault="00F37B88">
      <w:pPr>
        <w:spacing w:line="480" w:lineRule="auto"/>
        <w:rPr>
          <w:rFonts w:ascii="Times New Roman" w:hAnsi="Times New Roman" w:cs="Times New Roman"/>
        </w:rPr>
      </w:pPr>
    </w:p>
    <w:p w:rsidR="00F37B88" w:rsidRDefault="00F37B88">
      <w:pPr>
        <w:spacing w:line="480" w:lineRule="auto"/>
        <w:rPr>
          <w:rFonts w:ascii="Times New Roman" w:hAnsi="Times New Roman" w:cs="Times New Roman"/>
        </w:rPr>
      </w:pPr>
    </w:p>
    <w:p w:rsidR="00F37B88" w:rsidRDefault="00F37B88">
      <w:pPr>
        <w:spacing w:line="480" w:lineRule="auto"/>
        <w:rPr>
          <w:rFonts w:ascii="Times New Roman" w:hAnsi="Times New Roman" w:cs="Times New Roman"/>
        </w:rPr>
      </w:pPr>
    </w:p>
    <w:p w:rsidR="00F37B88" w:rsidRDefault="00B87FB5">
      <w:pPr>
        <w:spacing w:line="480" w:lineRule="auto"/>
        <w:rPr>
          <w:rFonts w:ascii="Times New Roman" w:hAnsi="Times New Roman" w:cs="Times New Roman"/>
          <w:b/>
          <w:bCs/>
        </w:rPr>
      </w:pPr>
      <w:r>
        <w:rPr>
          <w:rFonts w:ascii="Times New Roman" w:hAnsi="Times New Roman" w:cs="Times New Roman"/>
          <w:b/>
          <w:bCs/>
        </w:rPr>
        <w:t>The network meta-analysis program of STATA software for the rate of treatment-emergent adverse events in severe patients with COVID-19</w:t>
      </w:r>
      <w:r>
        <w:rPr>
          <w:rFonts w:ascii="Times New Roman" w:hAnsi="Times New Roman" w:cs="Times New Roman"/>
          <w:b/>
          <w:b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setup r n, stud(study) trt(t) num ref(Placebo)</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map, improve</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meta consistency</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sidesplit all, tau</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rank min, all zero reps(5000) gen(prob)</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sucra prob*, lab(Placebo CP HS LS Lenzilumab Mycobacterium-w Ruxolitinib Tocilizumab UC-MSCs)</w:t>
      </w:r>
    </w:p>
    <w:p w:rsidR="00F37B88" w:rsidRDefault="00B87FB5">
      <w:pPr>
        <w:spacing w:line="480" w:lineRule="auto"/>
        <w:rPr>
          <w:rFonts w:ascii="Times New Roman" w:hAnsi="Times New Roman" w:cs="Times New Roman"/>
          <w:i/>
          <w:iCs/>
        </w:rPr>
      </w:pPr>
      <w:r>
        <w:rPr>
          <w:rFonts w:ascii="Times New Roman" w:hAnsi="Times New Roman" w:cs="Times New Roman"/>
          <w:i/>
          <w:iCs/>
        </w:rPr>
        <w:t>netleague, lab(Placebo CP H</w:t>
      </w:r>
      <w:r>
        <w:rPr>
          <w:rFonts w:ascii="Times New Roman" w:hAnsi="Times New Roman" w:cs="Times New Roman"/>
          <w:i/>
          <w:iCs/>
        </w:rPr>
        <w:t>S LS Lenzilumab Mycobacteriumw Ruxolitinib Tocilizumab UCMSCs) sort(Mycobacteriumw HS Ruxolitinib CP Placebo UCMSCs LS Tocilizumab Lenzilumab) eform</w:t>
      </w:r>
    </w:p>
    <w:p w:rsidR="00F37B88" w:rsidRDefault="00B87FB5">
      <w:pPr>
        <w:spacing w:line="480" w:lineRule="auto"/>
        <w:rPr>
          <w:rFonts w:ascii="Times New Roman" w:hAnsi="Times New Roman" w:cs="Times New Roman"/>
          <w:i/>
          <w:iCs/>
        </w:rPr>
      </w:pPr>
      <w:r>
        <w:rPr>
          <w:rFonts w:ascii="Times New Roman" w:hAnsi="Times New Roman" w:cs="Times New Roman"/>
          <w:i/>
          <w:iCs/>
        </w:rPr>
        <w:t>network convert pairs</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i/>
          <w:iCs/>
        </w:rPr>
      </w:pPr>
      <w:r>
        <w:rPr>
          <w:rFonts w:ascii="Times New Roman" w:hAnsi="Times New Roman" w:cs="Times New Roman"/>
          <w:i/>
          <w:iCs/>
        </w:rPr>
        <w:t>netfunnel _y _stderr _t1 _t2 , random bycomp add(lfit _stderr _ES_CEN) noalpha</w:t>
      </w:r>
    </w:p>
    <w:p w:rsidR="00F37B88" w:rsidRDefault="00B87FB5">
      <w:pPr>
        <w:spacing w:line="480" w:lineRule="auto"/>
        <w:rPr>
          <w:rFonts w:ascii="Times New Roman" w:hAnsi="Times New Roman" w:cs="Times New Roman"/>
          <w:i/>
          <w:iCs/>
        </w:rPr>
      </w:pPr>
      <w:r>
        <w:rPr>
          <w:rFonts w:ascii="Times New Roman" w:hAnsi="Times New Roman" w:cs="Times New Roman"/>
          <w:i/>
          <w:iCs/>
        </w:rPr>
        <w:t>i</w:t>
      </w:r>
      <w:r>
        <w:rPr>
          <w:rFonts w:ascii="Times New Roman" w:hAnsi="Times New Roman" w:cs="Times New Roman"/>
          <w:i/>
          <w:iCs/>
        </w:rPr>
        <w:t>fplot _y _stderr _t1 _t2 study, tau2(loop)</w:t>
      </w:r>
    </w:p>
    <w:p w:rsidR="00F37B88" w:rsidRDefault="00B87FB5">
      <w:pPr>
        <w:spacing w:line="480" w:lineRule="auto"/>
        <w:rPr>
          <w:rFonts w:ascii="Times New Roman" w:hAnsi="Times New Roman" w:cs="Times New Roman"/>
          <w:i/>
          <w:iCs/>
        </w:rPr>
      </w:pPr>
      <w:r>
        <w:rPr>
          <w:rFonts w:ascii="Times New Roman" w:hAnsi="Times New Roman" w:cs="Times New Roman"/>
          <w:i/>
          <w:iCs/>
        </w:rPr>
        <w:t>midas tp fp fn tn,reg(ms cd ss ds is id db rrb lci)</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rsidR="00F37B88" w:rsidRDefault="00B87FB5">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F37B88">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B88" w:rsidRDefault="00B87FB5">
      <w:pPr>
        <w:spacing w:after="0" w:line="240" w:lineRule="auto"/>
      </w:pPr>
      <w:r>
        <w:separator/>
      </w:r>
    </w:p>
  </w:endnote>
  <w:endnote w:type="continuationSeparator" w:id="0">
    <w:p w:rsidR="00F37B88" w:rsidRDefault="00B8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等线 Light">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B88" w:rsidRDefault="00B87FB5">
      <w:pPr>
        <w:spacing w:after="0" w:line="240" w:lineRule="auto"/>
      </w:pPr>
      <w:r>
        <w:separator/>
      </w:r>
    </w:p>
  </w:footnote>
  <w:footnote w:type="continuationSeparator" w:id="0">
    <w:p w:rsidR="00F37B88" w:rsidRDefault="00B87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506D96F1-1803-45BE-8845-993289ED144E}"/>
    <w:docVar w:name="KY_MEDREF_VERSION" w:val="3"/>
  </w:docVars>
  <w:rsids>
    <w:rsidRoot w:val="00F37B88"/>
    <w:rsid w:val="00B87FB5"/>
    <w:rsid w:val="00F37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1027BFC-7242-420A-9A92-7A955CE8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unhideWhenUsed/>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程庆林</dc:creator>
  <cp:keywords/>
  <dc:description/>
  <cp:lastModifiedBy>Aura</cp:lastModifiedBy>
  <cp:revision>23</cp:revision>
  <dcterms:created xsi:type="dcterms:W3CDTF">2021-08-16T01:31:00Z</dcterms:created>
  <dcterms:modified xsi:type="dcterms:W3CDTF">2021-09-06T10:53:00Z</dcterms:modified>
</cp:coreProperties>
</file>